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727B" w14:textId="7777777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11EE5239" w14:textId="77777777" w:rsidTr="00AE45AD">
        <w:trPr>
          <w:trHeight w:val="269"/>
        </w:trPr>
        <w:tc>
          <w:tcPr>
            <w:tcW w:w="9350" w:type="dxa"/>
            <w:shd w:val="clear" w:color="auto" w:fill="auto"/>
          </w:tcPr>
          <w:p w14:paraId="415FC3FB" w14:textId="77777777" w:rsidR="00783D1F" w:rsidRPr="00AE45AD" w:rsidRDefault="00783D1F" w:rsidP="00AE45A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SHORT 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4954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Agricultural, forest and rangeland mitigation</w:t>
            </w:r>
          </w:p>
        </w:tc>
      </w:tr>
    </w:tbl>
    <w:p w14:paraId="7ED5069B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2C6CFD26" w14:textId="77777777" w:rsidTr="00AE45AD">
        <w:trPr>
          <w:trHeight w:val="278"/>
        </w:trPr>
        <w:tc>
          <w:tcPr>
            <w:tcW w:w="9350" w:type="dxa"/>
            <w:shd w:val="clear" w:color="auto" w:fill="auto"/>
          </w:tcPr>
          <w:p w14:paraId="4D6B6776" w14:textId="77777777" w:rsidR="00783D1F" w:rsidRPr="00AE45AD" w:rsidRDefault="00783D1F" w:rsidP="00AE45A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 CD:</w:t>
            </w:r>
            <w:r w:rsidR="004954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North Yakima Conservation District</w:t>
            </w:r>
          </w:p>
        </w:tc>
      </w:tr>
    </w:tbl>
    <w:p w14:paraId="6C386821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C71DFC2" w14:textId="77777777" w:rsidTr="00AE45AD">
        <w:trPr>
          <w:trHeight w:val="296"/>
        </w:trPr>
        <w:tc>
          <w:tcPr>
            <w:tcW w:w="9350" w:type="dxa"/>
            <w:shd w:val="clear" w:color="auto" w:fill="auto"/>
          </w:tcPr>
          <w:p w14:paraId="4AFFA536" w14:textId="77777777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AREA: </w:t>
            </w:r>
            <w:r w:rsidR="00006ADB"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NC  </w:t>
            </w:r>
            <w:r w:rsidR="00495461" w:rsidRPr="004954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X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</w:tr>
    </w:tbl>
    <w:p w14:paraId="47A1F8D5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1BBED489" w14:textId="77777777" w:rsidTr="00AE45AD">
        <w:trPr>
          <w:trHeight w:val="1394"/>
        </w:trPr>
        <w:tc>
          <w:tcPr>
            <w:tcW w:w="9350" w:type="dxa"/>
            <w:shd w:val="clear" w:color="auto" w:fill="auto"/>
          </w:tcPr>
          <w:p w14:paraId="2BD3D7AD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7905C895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6DECF9EE" w14:textId="77777777" w:rsidR="00783D1F" w:rsidRPr="00471D2F" w:rsidRDefault="00495461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373D1EC4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3ED2100F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02EC5162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12562A66" w14:textId="77777777" w:rsidTr="00AE45AD">
        <w:trPr>
          <w:trHeight w:val="1979"/>
        </w:trPr>
        <w:tc>
          <w:tcPr>
            <w:tcW w:w="9350" w:type="dxa"/>
            <w:shd w:val="clear" w:color="auto" w:fill="auto"/>
          </w:tcPr>
          <w:p w14:paraId="3EFAC64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3594D1E2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294497E8" w14:textId="77777777" w:rsidR="00783D1F" w:rsidRPr="00471D2F" w:rsidRDefault="0049546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478459BA" w14:textId="77777777" w:rsidR="00783D1F" w:rsidRPr="00471D2F" w:rsidRDefault="0049546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Washington State Department of Agriculture</w:t>
            </w:r>
          </w:p>
          <w:p w14:paraId="3B73021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46253907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</w:p>
          <w:p w14:paraId="1D098C40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0EA558E9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83D1F" w:rsidRPr="00471D2F" w14:paraId="2B47FBB5" w14:textId="77777777" w:rsidTr="00CA6F76">
        <w:tc>
          <w:tcPr>
            <w:tcW w:w="9350" w:type="dxa"/>
            <w:shd w:val="clear" w:color="auto" w:fill="auto"/>
          </w:tcPr>
          <w:p w14:paraId="78508B8D" w14:textId="77777777" w:rsidR="00783D1F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BACKGROUND/PROBLEM STATEMENT:</w:t>
            </w:r>
            <w:r w:rsidR="004954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The loss of agricultural lands (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="004954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gricultural, forest and rangeland) to non-agricultural uses 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 Washington State </w:t>
            </w:r>
            <w:r w:rsidR="004954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is occurring at an alarming rate.  These conversions not only threaten the agricultural industries of the State but also negatively impact multiple ecosystems for habitat and functions.  The common 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>protocol</w:t>
            </w:r>
            <w:r w:rsidR="004954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 impacts to ecosystem habitat and function is the requirement for “mitigation” for the value of th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4954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loss.   However, no consideration for the loss of agricultural value nor the associated ecosystem functions agricultural lands 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>provide is considered or required.</w:t>
            </w:r>
            <w:r w:rsidR="0049546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4506A72B" w14:textId="77777777" w:rsidR="00EB1987" w:rsidRPr="00471D2F" w:rsidRDefault="00EB1987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14:paraId="0390157D" w14:textId="77777777" w:rsidR="00783D1F" w:rsidRPr="00471D2F" w:rsidRDefault="00783D1F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783D1F" w:rsidRPr="00471D2F" w14:paraId="53F8E2DD" w14:textId="77777777" w:rsidTr="00783D1F">
        <w:tc>
          <w:tcPr>
            <w:tcW w:w="9378" w:type="dxa"/>
            <w:shd w:val="clear" w:color="auto" w:fill="auto"/>
          </w:tcPr>
          <w:p w14:paraId="499521DE" w14:textId="77777777" w:rsidR="00783D1F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PROPOSED RESOLUTION LANGUAGE: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WACD</w:t>
            </w:r>
            <w:r w:rsidR="00CE663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will </w:t>
            </w:r>
            <w:r w:rsidR="003619ED">
              <w:rPr>
                <w:rFonts w:ascii="Calibri" w:eastAsia="Calibri" w:hAnsi="Calibri" w:cs="Calibri"/>
                <w:b/>
                <w:sz w:val="22"/>
                <w:szCs w:val="22"/>
              </w:rPr>
              <w:t>develop a position statement</w:t>
            </w:r>
            <w:r w:rsidR="006123D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7C7036">
              <w:rPr>
                <w:rFonts w:ascii="Calibri" w:eastAsia="Calibri" w:hAnsi="Calibri" w:cs="Calibri"/>
                <w:b/>
                <w:sz w:val="22"/>
                <w:szCs w:val="22"/>
              </w:rPr>
              <w:t>for</w:t>
            </w:r>
            <w:r w:rsidR="006123D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required mitigation for loss of agricultural land types</w:t>
            </w:r>
            <w:r w:rsidR="003619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that WACD, WSCC, WDSA, Conservation Districts and appropriate entities and partners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work to develop </w:t>
            </w:r>
            <w:r w:rsidR="00CE663F">
              <w:rPr>
                <w:rFonts w:ascii="Calibri" w:eastAsia="Calibri" w:hAnsi="Calibri" w:cs="Calibri"/>
                <w:b/>
                <w:sz w:val="22"/>
                <w:szCs w:val="22"/>
              </w:rPr>
              <w:t>guidance.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C7036"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uidance will then be championed by WACD </w:t>
            </w:r>
            <w:r w:rsidR="003619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and our partners 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 become law through </w:t>
            </w:r>
            <w:r w:rsidR="00BD41BD">
              <w:rPr>
                <w:rFonts w:ascii="Calibri" w:eastAsia="Calibri" w:hAnsi="Calibri" w:cs="Calibri"/>
                <w:b/>
                <w:sz w:val="22"/>
                <w:szCs w:val="22"/>
              </w:rPr>
              <w:t>legislative</w:t>
            </w:r>
            <w:r w:rsidR="00AC2C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action(s).</w:t>
            </w:r>
          </w:p>
          <w:p w14:paraId="79412A18" w14:textId="77777777" w:rsidR="004C1E97" w:rsidRPr="00471D2F" w:rsidRDefault="004C1E97" w:rsidP="005458B7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0E2413C7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1C99FC93" w14:textId="77777777" w:rsidTr="00AE45AD">
        <w:trPr>
          <w:trHeight w:val="1439"/>
        </w:trPr>
        <w:tc>
          <w:tcPr>
            <w:tcW w:w="9350" w:type="dxa"/>
            <w:shd w:val="clear" w:color="auto" w:fill="auto"/>
          </w:tcPr>
          <w:p w14:paraId="19176474" w14:textId="77777777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 w:rsidR="00006A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31758198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 w:rsidR="00CE70C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E70CA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="00CE70CA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change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03F97AB1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14E47CF2" w14:textId="77777777" w:rsidR="00783D1F" w:rsidRPr="00471D2F" w:rsidRDefault="00AC2CEC" w:rsidP="00AE45AD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p w14:paraId="5A7B50C4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80CC018" w14:textId="77777777" w:rsidTr="00AE45AD">
        <w:trPr>
          <w:trHeight w:val="908"/>
        </w:trPr>
        <w:tc>
          <w:tcPr>
            <w:tcW w:w="9350" w:type="dxa"/>
            <w:shd w:val="clear" w:color="auto" w:fill="auto"/>
          </w:tcPr>
          <w:p w14:paraId="47D66657" w14:textId="77777777" w:rsidR="00783D1F" w:rsidRPr="00471D2F" w:rsidRDefault="00875E9E" w:rsidP="00783D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ARE</w:t>
            </w:r>
            <w:r w:rsidR="00783D1F"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618F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RESOURCES (</w:t>
            </w:r>
            <w:r w:rsidR="009618FA">
              <w:rPr>
                <w:rFonts w:ascii="Calibri" w:hAnsi="Calibri" w:cs="Calibri"/>
                <w:b/>
                <w:sz w:val="22"/>
                <w:szCs w:val="22"/>
              </w:rPr>
              <w:t>FUNDING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STAFF CAPACITY, ETC.) REQUIRED </w:t>
            </w:r>
            <w:r w:rsidR="00783D1F" w:rsidRPr="00471D2F">
              <w:rPr>
                <w:rFonts w:ascii="Calibri" w:hAnsi="Calibri" w:cs="Calibri"/>
                <w:b/>
                <w:sz w:val="22"/>
                <w:szCs w:val="22"/>
              </w:rPr>
              <w:t>TO IMPLEMENT THE POLICY?</w:t>
            </w:r>
          </w:p>
          <w:p w14:paraId="0720EA1B" w14:textId="77777777" w:rsidR="00783D1F" w:rsidRPr="00471D2F" w:rsidRDefault="00006ADB" w:rsidP="00783D1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4C1C0C3" w14:textId="77777777" w:rsidR="00783D1F" w:rsidRPr="00AE45AD" w:rsidRDefault="00AC2CEC" w:rsidP="00AE45A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Expected </w:t>
            </w:r>
            <w:r w:rsidR="00BD41BD">
              <w:rPr>
                <w:rFonts w:ascii="Calibri" w:hAnsi="Calibri" w:cs="Calibri"/>
                <w:sz w:val="22"/>
                <w:szCs w:val="22"/>
              </w:rPr>
              <w:t>resources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be used in the early development and facilitation of the “working partners” to develop the guidance.   </w:t>
            </w:r>
            <w:r w:rsidR="00BD41BD">
              <w:rPr>
                <w:rFonts w:ascii="Calibri" w:hAnsi="Calibri" w:cs="Calibri"/>
                <w:sz w:val="22"/>
                <w:szCs w:val="22"/>
              </w:rPr>
              <w:t>Future resources will be needed to move the “guidance document(s)” through the legislative process to law.   After that no additional resources are necessary.</w:t>
            </w:r>
          </w:p>
        </w:tc>
      </w:tr>
    </w:tbl>
    <w:p w14:paraId="4C324EF5" w14:textId="77777777" w:rsidR="002E564E" w:rsidRPr="00471D2F" w:rsidRDefault="002E564E" w:rsidP="003E56FF">
      <w:pPr>
        <w:pStyle w:val="ListParagraph"/>
        <w:ind w:left="0"/>
        <w:jc w:val="left"/>
        <w:rPr>
          <w:b w:val="0"/>
        </w:rPr>
      </w:pPr>
    </w:p>
    <w:sectPr w:rsidR="002E564E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BB01" w14:textId="77777777" w:rsidR="00311141" w:rsidRDefault="00311141" w:rsidP="008B3F9C">
      <w:r>
        <w:separator/>
      </w:r>
    </w:p>
  </w:endnote>
  <w:endnote w:type="continuationSeparator" w:id="0">
    <w:p w14:paraId="599BFE9F" w14:textId="77777777" w:rsidR="00311141" w:rsidRDefault="00311141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750B" w14:textId="77777777" w:rsidR="00311141" w:rsidRDefault="00311141" w:rsidP="008B3F9C">
      <w:r>
        <w:separator/>
      </w:r>
    </w:p>
  </w:footnote>
  <w:footnote w:type="continuationSeparator" w:id="0">
    <w:p w14:paraId="506E43B0" w14:textId="77777777" w:rsidR="00311141" w:rsidRDefault="00311141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E795" w14:textId="6AF20170" w:rsidR="00CB3FB9" w:rsidRPr="00E272B1" w:rsidRDefault="00795B64" w:rsidP="00CB3FB9">
    <w:pPr>
      <w:pStyle w:val="Header"/>
      <w:jc w:val="center"/>
      <w:rPr>
        <w:rFonts w:ascii="Cambria" w:hAnsi="Cambria"/>
      </w:rPr>
    </w:pPr>
    <w:r w:rsidRPr="00CB3FB9">
      <w:rPr>
        <w:rFonts w:ascii="Cambria" w:hAnsi="Cambria"/>
        <w:noProof/>
      </w:rPr>
      <w:drawing>
        <wp:inline distT="0" distB="0" distL="0" distR="0" wp14:anchorId="11706F14" wp14:editId="184A06C2">
          <wp:extent cx="762000" cy="561975"/>
          <wp:effectExtent l="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949FA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2370">
    <w:abstractNumId w:val="0"/>
  </w:num>
  <w:num w:numId="2" w16cid:durableId="9574147">
    <w:abstractNumId w:val="12"/>
  </w:num>
  <w:num w:numId="3" w16cid:durableId="115875616">
    <w:abstractNumId w:val="10"/>
  </w:num>
  <w:num w:numId="4" w16cid:durableId="1437872218">
    <w:abstractNumId w:val="11"/>
  </w:num>
  <w:num w:numId="5" w16cid:durableId="423847572">
    <w:abstractNumId w:val="9"/>
  </w:num>
  <w:num w:numId="6" w16cid:durableId="40635302">
    <w:abstractNumId w:val="5"/>
  </w:num>
  <w:num w:numId="7" w16cid:durableId="304821500">
    <w:abstractNumId w:val="8"/>
  </w:num>
  <w:num w:numId="8" w16cid:durableId="1790732777">
    <w:abstractNumId w:val="7"/>
  </w:num>
  <w:num w:numId="9" w16cid:durableId="1831755089">
    <w:abstractNumId w:val="6"/>
  </w:num>
  <w:num w:numId="10" w16cid:durableId="745300583">
    <w:abstractNumId w:val="13"/>
  </w:num>
  <w:num w:numId="11" w16cid:durableId="1502508634">
    <w:abstractNumId w:val="4"/>
  </w:num>
  <w:num w:numId="12" w16cid:durableId="963728801">
    <w:abstractNumId w:val="2"/>
  </w:num>
  <w:num w:numId="13" w16cid:durableId="1187139882">
    <w:abstractNumId w:val="3"/>
  </w:num>
  <w:num w:numId="14" w16cid:durableId="189145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3673C"/>
    <w:rsid w:val="00043F94"/>
    <w:rsid w:val="00047163"/>
    <w:rsid w:val="000B2729"/>
    <w:rsid w:val="000D7DF6"/>
    <w:rsid w:val="000E05F9"/>
    <w:rsid w:val="000E4251"/>
    <w:rsid w:val="00102878"/>
    <w:rsid w:val="00141D32"/>
    <w:rsid w:val="0023718F"/>
    <w:rsid w:val="00267715"/>
    <w:rsid w:val="00296554"/>
    <w:rsid w:val="002A4B67"/>
    <w:rsid w:val="002C12AD"/>
    <w:rsid w:val="002D42A5"/>
    <w:rsid w:val="002D7068"/>
    <w:rsid w:val="002E564E"/>
    <w:rsid w:val="002E6E24"/>
    <w:rsid w:val="00311141"/>
    <w:rsid w:val="00337BDD"/>
    <w:rsid w:val="003450DA"/>
    <w:rsid w:val="003619ED"/>
    <w:rsid w:val="0037774A"/>
    <w:rsid w:val="00384D7E"/>
    <w:rsid w:val="003C3D87"/>
    <w:rsid w:val="003D3ACF"/>
    <w:rsid w:val="003D4465"/>
    <w:rsid w:val="003E56FF"/>
    <w:rsid w:val="00402DCD"/>
    <w:rsid w:val="00405DBD"/>
    <w:rsid w:val="00427487"/>
    <w:rsid w:val="0046597B"/>
    <w:rsid w:val="00471D2F"/>
    <w:rsid w:val="00474FE2"/>
    <w:rsid w:val="00495461"/>
    <w:rsid w:val="00496922"/>
    <w:rsid w:val="004A41F0"/>
    <w:rsid w:val="004C1E97"/>
    <w:rsid w:val="005458B7"/>
    <w:rsid w:val="00550A7D"/>
    <w:rsid w:val="00580F95"/>
    <w:rsid w:val="005B18FF"/>
    <w:rsid w:val="005E31CB"/>
    <w:rsid w:val="006123DA"/>
    <w:rsid w:val="00635B63"/>
    <w:rsid w:val="00640BDF"/>
    <w:rsid w:val="00672916"/>
    <w:rsid w:val="006765E0"/>
    <w:rsid w:val="00685A16"/>
    <w:rsid w:val="00722CDF"/>
    <w:rsid w:val="00725EAA"/>
    <w:rsid w:val="00742067"/>
    <w:rsid w:val="007715C1"/>
    <w:rsid w:val="00783D1F"/>
    <w:rsid w:val="007950AA"/>
    <w:rsid w:val="00795B64"/>
    <w:rsid w:val="007C208B"/>
    <w:rsid w:val="007C6888"/>
    <w:rsid w:val="007C7036"/>
    <w:rsid w:val="007D4FA2"/>
    <w:rsid w:val="007D6FD1"/>
    <w:rsid w:val="007F3769"/>
    <w:rsid w:val="008204DA"/>
    <w:rsid w:val="0083173B"/>
    <w:rsid w:val="00875E9E"/>
    <w:rsid w:val="008A2AB6"/>
    <w:rsid w:val="008B3F9C"/>
    <w:rsid w:val="008B725B"/>
    <w:rsid w:val="008C2EAA"/>
    <w:rsid w:val="008C419A"/>
    <w:rsid w:val="008E07C7"/>
    <w:rsid w:val="008F5E5B"/>
    <w:rsid w:val="00911B27"/>
    <w:rsid w:val="0093729C"/>
    <w:rsid w:val="009618FA"/>
    <w:rsid w:val="00996F76"/>
    <w:rsid w:val="009B6089"/>
    <w:rsid w:val="009D516D"/>
    <w:rsid w:val="00A329AD"/>
    <w:rsid w:val="00A646FE"/>
    <w:rsid w:val="00A71109"/>
    <w:rsid w:val="00A902EC"/>
    <w:rsid w:val="00AC27B1"/>
    <w:rsid w:val="00AC2CEC"/>
    <w:rsid w:val="00AE45AD"/>
    <w:rsid w:val="00B017D3"/>
    <w:rsid w:val="00B102E4"/>
    <w:rsid w:val="00B80D7F"/>
    <w:rsid w:val="00B967C9"/>
    <w:rsid w:val="00BD41BD"/>
    <w:rsid w:val="00BE6267"/>
    <w:rsid w:val="00C26D0E"/>
    <w:rsid w:val="00C26DBB"/>
    <w:rsid w:val="00C2709E"/>
    <w:rsid w:val="00C51DE5"/>
    <w:rsid w:val="00C578E9"/>
    <w:rsid w:val="00C80A58"/>
    <w:rsid w:val="00CA1870"/>
    <w:rsid w:val="00CA6F76"/>
    <w:rsid w:val="00CB3FB9"/>
    <w:rsid w:val="00CC0CE0"/>
    <w:rsid w:val="00CC1DE0"/>
    <w:rsid w:val="00CE663F"/>
    <w:rsid w:val="00CE70CA"/>
    <w:rsid w:val="00CF6443"/>
    <w:rsid w:val="00CF76A8"/>
    <w:rsid w:val="00D70CF4"/>
    <w:rsid w:val="00DB3E47"/>
    <w:rsid w:val="00DC0C50"/>
    <w:rsid w:val="00E53F61"/>
    <w:rsid w:val="00EA1848"/>
    <w:rsid w:val="00EB1987"/>
    <w:rsid w:val="00ED51AC"/>
    <w:rsid w:val="00EE3D49"/>
    <w:rsid w:val="00F11300"/>
    <w:rsid w:val="00F64990"/>
    <w:rsid w:val="00FA0290"/>
    <w:rsid w:val="00FA57A1"/>
    <w:rsid w:val="00FB2BEE"/>
    <w:rsid w:val="00FB5DC6"/>
    <w:rsid w:val="00FC6E6D"/>
    <w:rsid w:val="00FE09FB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013B2"/>
  <w15:chartTrackingRefBased/>
  <w15:docId w15:val="{D9BB6A49-0E8B-48D6-B5F2-EA271645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361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subject/>
  <dc:creator>Larry Davis</dc:creator>
  <cp:keywords/>
  <dc:description/>
  <cp:lastModifiedBy>WACD Admin</cp:lastModifiedBy>
  <cp:revision>2</cp:revision>
  <cp:lastPrinted>2023-10-18T20:39:00Z</cp:lastPrinted>
  <dcterms:created xsi:type="dcterms:W3CDTF">2023-10-25T22:31:00Z</dcterms:created>
  <dcterms:modified xsi:type="dcterms:W3CDTF">2023-10-25T22:31:00Z</dcterms:modified>
</cp:coreProperties>
</file>