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6F09" w14:textId="77777777" w:rsidR="000D60BE" w:rsidRDefault="001557B3">
      <w:pPr>
        <w:spacing w:after="160" w:line="259" w:lineRule="auto"/>
        <w:jc w:val="center"/>
        <w:rPr>
          <w:rFonts w:ascii="Calibri" w:eastAsia="Calibri" w:hAnsi="Calibri" w:cs="Calibri"/>
          <w:b/>
          <w:sz w:val="22"/>
          <w:szCs w:val="22"/>
        </w:rPr>
      </w:pPr>
      <w:r>
        <w:rPr>
          <w:rFonts w:ascii="Calibri" w:eastAsia="Calibri" w:hAnsi="Calibri" w:cs="Calibri"/>
          <w:b/>
          <w:sz w:val="22"/>
          <w:szCs w:val="22"/>
        </w:rPr>
        <w:br/>
        <w:t>RESOLUTION 2024 -</w:t>
      </w:r>
    </w:p>
    <w:tbl>
      <w:tblPr>
        <w:tblStyle w:val="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58FF6854" w14:textId="77777777">
        <w:trPr>
          <w:trHeight w:val="269"/>
        </w:trPr>
        <w:tc>
          <w:tcPr>
            <w:tcW w:w="9638" w:type="dxa"/>
          </w:tcPr>
          <w:p w14:paraId="7D4B9E28" w14:textId="77777777" w:rsidR="000D60BE" w:rsidRDefault="001557B3">
            <w:pPr>
              <w:rPr>
                <w:rFonts w:ascii="Calibri" w:eastAsia="Calibri" w:hAnsi="Calibri" w:cs="Calibri"/>
                <w:sz w:val="22"/>
                <w:szCs w:val="22"/>
              </w:rPr>
            </w:pPr>
            <w:bookmarkStart w:id="0" w:name="_heading=h.pkamb4t0jf0f" w:colFirst="0" w:colLast="0"/>
            <w:bookmarkEnd w:id="0"/>
            <w:r>
              <w:rPr>
                <w:rFonts w:ascii="Calibri" w:eastAsia="Calibri" w:hAnsi="Calibri" w:cs="Calibri"/>
                <w:b/>
                <w:sz w:val="22"/>
                <w:szCs w:val="22"/>
              </w:rPr>
              <w:t xml:space="preserve">RESOLUTION TITLE:  </w:t>
            </w:r>
            <w:r>
              <w:rPr>
                <w:rFonts w:ascii="Calibri" w:eastAsia="Calibri" w:hAnsi="Calibri" w:cs="Calibri"/>
                <w:sz w:val="22"/>
                <w:szCs w:val="22"/>
              </w:rPr>
              <w:t xml:space="preserve">Shellfish Aquaculture Practices </w:t>
            </w:r>
          </w:p>
        </w:tc>
      </w:tr>
    </w:tbl>
    <w:p w14:paraId="59524BD6" w14:textId="77777777" w:rsidR="000D60BE" w:rsidRDefault="000D60BE">
      <w:pPr>
        <w:spacing w:line="259" w:lineRule="auto"/>
        <w:rPr>
          <w:rFonts w:ascii="Calibri" w:eastAsia="Calibri" w:hAnsi="Calibri" w:cs="Calibri"/>
          <w:sz w:val="12"/>
          <w:szCs w:val="12"/>
        </w:rPr>
      </w:pPr>
    </w:p>
    <w:tbl>
      <w:tblPr>
        <w:tblStyle w:val="a0"/>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7D6686E4" w14:textId="77777777">
        <w:trPr>
          <w:trHeight w:val="278"/>
        </w:trPr>
        <w:tc>
          <w:tcPr>
            <w:tcW w:w="9638" w:type="dxa"/>
          </w:tcPr>
          <w:p w14:paraId="45342B1B" w14:textId="77777777" w:rsidR="000D60BE" w:rsidRDefault="001557B3">
            <w:pPr>
              <w:rPr>
                <w:rFonts w:ascii="Calibri" w:eastAsia="Calibri" w:hAnsi="Calibri" w:cs="Calibri"/>
                <w:sz w:val="22"/>
                <w:szCs w:val="22"/>
                <w:u w:val="single"/>
              </w:rPr>
            </w:pPr>
            <w:r>
              <w:rPr>
                <w:rFonts w:ascii="Calibri" w:eastAsia="Calibri" w:hAnsi="Calibri" w:cs="Calibri"/>
                <w:b/>
                <w:sz w:val="22"/>
                <w:szCs w:val="22"/>
              </w:rPr>
              <w:t xml:space="preserve">SPONSORING CDs (or entities):  </w:t>
            </w:r>
            <w:r>
              <w:rPr>
                <w:rFonts w:ascii="Calibri" w:eastAsia="Calibri" w:hAnsi="Calibri" w:cs="Calibri"/>
                <w:sz w:val="22"/>
                <w:szCs w:val="22"/>
              </w:rPr>
              <w:t>Pacific CD</w:t>
            </w:r>
          </w:p>
        </w:tc>
      </w:tr>
    </w:tbl>
    <w:p w14:paraId="6151E218" w14:textId="77777777" w:rsidR="000D60BE" w:rsidRDefault="000D60BE">
      <w:pPr>
        <w:spacing w:line="259" w:lineRule="auto"/>
        <w:rPr>
          <w:rFonts w:ascii="Calibri" w:eastAsia="Calibri" w:hAnsi="Calibri" w:cs="Calibri"/>
          <w:sz w:val="12"/>
          <w:szCs w:val="12"/>
        </w:rPr>
      </w:pPr>
    </w:p>
    <w:tbl>
      <w:tblPr>
        <w:tblStyle w:val="a1"/>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6092E8EC" w14:textId="77777777">
        <w:trPr>
          <w:trHeight w:val="296"/>
        </w:trPr>
        <w:tc>
          <w:tcPr>
            <w:tcW w:w="9638" w:type="dxa"/>
          </w:tcPr>
          <w:p w14:paraId="1D5BA9EF" w14:textId="77777777" w:rsidR="000D60BE" w:rsidRDefault="001557B3">
            <w:pPr>
              <w:rPr>
                <w:rFonts w:ascii="Calibri" w:eastAsia="Calibri" w:hAnsi="Calibri" w:cs="Calibri"/>
                <w:sz w:val="22"/>
                <w:szCs w:val="22"/>
              </w:rPr>
            </w:pPr>
            <w:r>
              <w:rPr>
                <w:rFonts w:ascii="Calibri" w:eastAsia="Calibri" w:hAnsi="Calibri" w:cs="Calibri"/>
                <w:b/>
                <w:sz w:val="22"/>
                <w:szCs w:val="22"/>
              </w:rPr>
              <w:t>AREA: X</w:t>
            </w:r>
            <w:r>
              <w:rPr>
                <w:rFonts w:ascii="Calibri" w:eastAsia="Calibri" w:hAnsi="Calibri" w:cs="Calibri"/>
                <w:sz w:val="22"/>
                <w:szCs w:val="22"/>
              </w:rPr>
              <w:t xml:space="preserve"> </w:t>
            </w:r>
            <w:proofErr w:type="gramStart"/>
            <w:r>
              <w:rPr>
                <w:rFonts w:ascii="Calibri" w:eastAsia="Calibri" w:hAnsi="Calibri" w:cs="Calibri"/>
                <w:sz w:val="22"/>
                <w:szCs w:val="22"/>
              </w:rPr>
              <w:t xml:space="preserve">Northwest  </w:t>
            </w:r>
            <w:r>
              <w:rPr>
                <w:rFonts w:ascii="Calibri" w:eastAsia="Calibri" w:hAnsi="Calibri" w:cs="Calibri"/>
                <w:b/>
                <w:sz w:val="22"/>
                <w:szCs w:val="22"/>
              </w:rPr>
              <w:t>X</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Southwest  </w:t>
            </w:r>
            <w:r>
              <w:rPr>
                <w:rFonts w:ascii="Wingdings" w:eastAsia="Wingdings" w:hAnsi="Wingdings" w:cs="Wingdings"/>
                <w:sz w:val="22"/>
                <w:szCs w:val="22"/>
              </w:rPr>
              <w:t>□</w:t>
            </w:r>
            <w:proofErr w:type="gramEnd"/>
            <w:r>
              <w:rPr>
                <w:rFonts w:ascii="Calibri" w:eastAsia="Calibri" w:hAnsi="Calibri" w:cs="Calibri"/>
                <w:sz w:val="22"/>
                <w:szCs w:val="22"/>
              </w:rPr>
              <w:t xml:space="preserve"> North </w:t>
            </w:r>
            <w:proofErr w:type="gramStart"/>
            <w:r>
              <w:rPr>
                <w:rFonts w:ascii="Calibri" w:eastAsia="Calibri" w:hAnsi="Calibri" w:cs="Calibri"/>
                <w:sz w:val="22"/>
                <w:szCs w:val="22"/>
              </w:rPr>
              <w:t xml:space="preserve">Central  </w:t>
            </w:r>
            <w:r>
              <w:rPr>
                <w:rFonts w:ascii="Wingdings" w:eastAsia="Wingdings" w:hAnsi="Wingdings" w:cs="Wingdings"/>
                <w:sz w:val="22"/>
                <w:szCs w:val="22"/>
              </w:rPr>
              <w:t>□</w:t>
            </w:r>
            <w:proofErr w:type="gramEnd"/>
            <w:r>
              <w:rPr>
                <w:rFonts w:ascii="Calibri" w:eastAsia="Calibri" w:hAnsi="Calibri" w:cs="Calibri"/>
                <w:sz w:val="22"/>
                <w:szCs w:val="22"/>
              </w:rPr>
              <w:t xml:space="preserve"> South </w:t>
            </w:r>
            <w:proofErr w:type="gramStart"/>
            <w:r>
              <w:rPr>
                <w:rFonts w:ascii="Calibri" w:eastAsia="Calibri" w:hAnsi="Calibri" w:cs="Calibri"/>
                <w:sz w:val="22"/>
                <w:szCs w:val="22"/>
              </w:rPr>
              <w:t xml:space="preserve">Central  </w:t>
            </w:r>
            <w:r>
              <w:rPr>
                <w:rFonts w:ascii="Wingdings" w:eastAsia="Wingdings" w:hAnsi="Wingdings" w:cs="Wingdings"/>
                <w:sz w:val="22"/>
                <w:szCs w:val="22"/>
              </w:rPr>
              <w:t>□</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 xml:space="preserve">Northeast  </w:t>
            </w:r>
            <w:r>
              <w:rPr>
                <w:rFonts w:ascii="Wingdings" w:eastAsia="Wingdings" w:hAnsi="Wingdings" w:cs="Wingdings"/>
                <w:sz w:val="22"/>
                <w:szCs w:val="22"/>
              </w:rPr>
              <w:t>□</w:t>
            </w:r>
            <w:proofErr w:type="gramEnd"/>
            <w:r>
              <w:rPr>
                <w:rFonts w:ascii="Calibri" w:eastAsia="Calibri" w:hAnsi="Calibri" w:cs="Calibri"/>
                <w:sz w:val="22"/>
                <w:szCs w:val="22"/>
              </w:rPr>
              <w:t xml:space="preserve"> Southeast</w:t>
            </w:r>
          </w:p>
        </w:tc>
      </w:tr>
    </w:tbl>
    <w:p w14:paraId="7EFEA14A" w14:textId="77777777" w:rsidR="000D60BE" w:rsidRDefault="000D60BE">
      <w:pPr>
        <w:spacing w:line="259" w:lineRule="auto"/>
        <w:rPr>
          <w:rFonts w:ascii="Calibri" w:eastAsia="Calibri" w:hAnsi="Calibri" w:cs="Calibri"/>
          <w:sz w:val="12"/>
          <w:szCs w:val="12"/>
        </w:rPr>
      </w:pPr>
    </w:p>
    <w:tbl>
      <w:tblPr>
        <w:tblStyle w:val="a2"/>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203092FB" w14:textId="77777777">
        <w:trPr>
          <w:trHeight w:val="1394"/>
        </w:trPr>
        <w:tc>
          <w:tcPr>
            <w:tcW w:w="9638" w:type="dxa"/>
          </w:tcPr>
          <w:p w14:paraId="097E81E2" w14:textId="77777777" w:rsidR="000D60BE" w:rsidRDefault="001557B3">
            <w:pPr>
              <w:rPr>
                <w:rFonts w:ascii="Calibri" w:eastAsia="Calibri" w:hAnsi="Calibri" w:cs="Calibri"/>
                <w:b/>
                <w:sz w:val="22"/>
                <w:szCs w:val="22"/>
              </w:rPr>
            </w:pPr>
            <w:r>
              <w:rPr>
                <w:rFonts w:ascii="Calibri" w:eastAsia="Calibri" w:hAnsi="Calibri" w:cs="Calibri"/>
                <w:b/>
                <w:sz w:val="22"/>
                <w:szCs w:val="22"/>
              </w:rPr>
              <w:t>RESOLUTION TYPE:</w:t>
            </w:r>
          </w:p>
          <w:p w14:paraId="55496117" w14:textId="77777777" w:rsidR="000D60BE" w:rsidRDefault="001557B3">
            <w:pPr>
              <w:ind w:left="720"/>
              <w:rPr>
                <w:rFonts w:ascii="Calibri" w:eastAsia="Calibri" w:hAnsi="Calibri" w:cs="Calibri"/>
                <w:sz w:val="22"/>
                <w:szCs w:val="22"/>
              </w:rPr>
            </w:pPr>
            <w:r>
              <w:rPr>
                <w:rFonts w:ascii="Calibri" w:eastAsia="Calibri" w:hAnsi="Calibri" w:cs="Calibri"/>
                <w:b/>
                <w:sz w:val="22"/>
                <w:szCs w:val="22"/>
              </w:rPr>
              <w:t>X Policy</w:t>
            </w:r>
            <w:r>
              <w:rPr>
                <w:rFonts w:ascii="Calibri" w:eastAsia="Calibri" w:hAnsi="Calibri" w:cs="Calibri"/>
                <w:sz w:val="22"/>
                <w:szCs w:val="22"/>
              </w:rPr>
              <w:t xml:space="preserve"> (setting a new or amended internal policy directive)</w:t>
            </w:r>
          </w:p>
          <w:p w14:paraId="7B1E8CB6" w14:textId="77777777" w:rsidR="000D60BE" w:rsidRDefault="001557B3">
            <w:pPr>
              <w:ind w:left="72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sz w:val="22"/>
                <w:szCs w:val="22"/>
              </w:rPr>
              <w:t>Position Statement</w:t>
            </w:r>
            <w:r>
              <w:rPr>
                <w:rFonts w:ascii="Calibri" w:eastAsia="Calibri" w:hAnsi="Calibri" w:cs="Calibri"/>
                <w:sz w:val="22"/>
                <w:szCs w:val="22"/>
              </w:rPr>
              <w:t xml:space="preserve"> (declaring an official WACD position)</w:t>
            </w:r>
          </w:p>
          <w:p w14:paraId="5E092EC2" w14:textId="77777777" w:rsidR="000D60BE" w:rsidRDefault="001557B3">
            <w:pPr>
              <w:ind w:left="720"/>
              <w:rPr>
                <w:rFonts w:ascii="Calibri" w:eastAsia="Calibri" w:hAnsi="Calibri" w:cs="Calibri"/>
                <w:b/>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sz w:val="22"/>
                <w:szCs w:val="22"/>
              </w:rPr>
              <w:t>Recognition</w:t>
            </w:r>
            <w:r>
              <w:rPr>
                <w:rFonts w:ascii="Calibri" w:eastAsia="Calibri" w:hAnsi="Calibri" w:cs="Calibri"/>
                <w:sz w:val="22"/>
                <w:szCs w:val="22"/>
              </w:rPr>
              <w:t xml:space="preserve"> (recognizing an entity for notable contributions)</w:t>
            </w:r>
          </w:p>
          <w:p w14:paraId="2153A012" w14:textId="77777777" w:rsidR="000D60BE" w:rsidRDefault="001557B3">
            <w:pPr>
              <w:ind w:left="72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sz w:val="22"/>
                <w:szCs w:val="22"/>
              </w:rPr>
              <w:t>Study</w:t>
            </w:r>
            <w:r>
              <w:rPr>
                <w:rFonts w:ascii="Calibri" w:eastAsia="Calibri" w:hAnsi="Calibri" w:cs="Calibri"/>
                <w:sz w:val="22"/>
                <w:szCs w:val="22"/>
              </w:rPr>
              <w:t xml:space="preserve"> (identifying research or investigation deemed necessary by WACD members)</w:t>
            </w:r>
          </w:p>
        </w:tc>
      </w:tr>
    </w:tbl>
    <w:p w14:paraId="028362C1" w14:textId="77777777" w:rsidR="000D60BE" w:rsidRDefault="000D60BE">
      <w:pPr>
        <w:rPr>
          <w:rFonts w:ascii="Calibri" w:eastAsia="Calibri" w:hAnsi="Calibri" w:cs="Calibri"/>
          <w:sz w:val="12"/>
          <w:szCs w:val="12"/>
        </w:rPr>
      </w:pPr>
    </w:p>
    <w:tbl>
      <w:tblPr>
        <w:tblStyle w:val="a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21307607" w14:textId="77777777">
        <w:trPr>
          <w:trHeight w:val="1979"/>
        </w:trPr>
        <w:tc>
          <w:tcPr>
            <w:tcW w:w="9638" w:type="dxa"/>
          </w:tcPr>
          <w:p w14:paraId="0570491A" w14:textId="77777777" w:rsidR="000D60BE" w:rsidRDefault="001557B3">
            <w:pPr>
              <w:rPr>
                <w:rFonts w:ascii="Calibri" w:eastAsia="Calibri" w:hAnsi="Calibri" w:cs="Calibri"/>
                <w:b/>
                <w:sz w:val="22"/>
                <w:szCs w:val="22"/>
              </w:rPr>
            </w:pPr>
            <w:r>
              <w:rPr>
                <w:rFonts w:ascii="Calibri" w:eastAsia="Calibri" w:hAnsi="Calibri" w:cs="Calibri"/>
                <w:b/>
                <w:sz w:val="22"/>
                <w:szCs w:val="22"/>
              </w:rPr>
              <w:t xml:space="preserve">RESOLUTION ACTION AGENCY </w:t>
            </w:r>
            <w:r>
              <w:rPr>
                <w:rFonts w:ascii="Calibri" w:eastAsia="Calibri" w:hAnsi="Calibri" w:cs="Calibri"/>
                <w:sz w:val="22"/>
                <w:szCs w:val="22"/>
              </w:rPr>
              <w:t>(check any option that applies):</w:t>
            </w:r>
          </w:p>
          <w:p w14:paraId="3FB12CC2" w14:textId="77777777" w:rsidR="000D60BE" w:rsidRDefault="001557B3">
            <w:pPr>
              <w:ind w:left="720"/>
              <w:rPr>
                <w:rFonts w:ascii="Calibri" w:eastAsia="Calibri" w:hAnsi="Calibri" w:cs="Calibri"/>
                <w:b/>
                <w:sz w:val="22"/>
                <w:szCs w:val="22"/>
              </w:rPr>
            </w:pPr>
            <w:r>
              <w:rPr>
                <w:rFonts w:ascii="Calibri" w:eastAsia="Calibri" w:hAnsi="Calibri" w:cs="Calibri"/>
                <w:b/>
                <w:sz w:val="22"/>
                <w:szCs w:val="22"/>
              </w:rPr>
              <w:t>X WACD</w:t>
            </w:r>
          </w:p>
          <w:p w14:paraId="0B0EF5CC" w14:textId="77777777" w:rsidR="000D60BE" w:rsidRDefault="001557B3">
            <w:pPr>
              <w:ind w:left="720"/>
              <w:rPr>
                <w:rFonts w:ascii="Calibri" w:eastAsia="Calibri" w:hAnsi="Calibri" w:cs="Calibri"/>
                <w:b/>
                <w:sz w:val="22"/>
                <w:szCs w:val="22"/>
              </w:rPr>
            </w:pPr>
            <w:r>
              <w:rPr>
                <w:rFonts w:ascii="Calibri" w:eastAsia="Calibri" w:hAnsi="Calibri" w:cs="Calibri"/>
                <w:b/>
                <w:sz w:val="22"/>
                <w:szCs w:val="22"/>
              </w:rPr>
              <w:t>X WSCC</w:t>
            </w:r>
          </w:p>
          <w:p w14:paraId="57F849CE" w14:textId="77777777" w:rsidR="000D60BE" w:rsidRDefault="001557B3">
            <w:pPr>
              <w:ind w:left="720"/>
              <w:rPr>
                <w:rFonts w:ascii="Calibri" w:eastAsia="Calibri" w:hAnsi="Calibri" w:cs="Calibri"/>
                <w:b/>
                <w:sz w:val="22"/>
                <w:szCs w:val="22"/>
              </w:rPr>
            </w:pPr>
            <w:r>
              <w:rPr>
                <w:rFonts w:ascii="Wingdings" w:eastAsia="Wingdings" w:hAnsi="Wingdings" w:cs="Wingdings"/>
                <w:b/>
                <w:sz w:val="22"/>
                <w:szCs w:val="22"/>
              </w:rPr>
              <w:t>□</w:t>
            </w:r>
            <w:r>
              <w:rPr>
                <w:rFonts w:ascii="Calibri" w:eastAsia="Calibri" w:hAnsi="Calibri" w:cs="Calibri"/>
                <w:b/>
                <w:sz w:val="22"/>
                <w:szCs w:val="22"/>
              </w:rPr>
              <w:t xml:space="preserve"> OTHER STATE AGENCY </w:t>
            </w:r>
            <w:r>
              <w:rPr>
                <w:rFonts w:ascii="Calibri" w:eastAsia="Calibri" w:hAnsi="Calibri" w:cs="Calibri"/>
                <w:b/>
                <w:sz w:val="22"/>
                <w:szCs w:val="22"/>
              </w:rPr>
              <w:tab/>
            </w:r>
            <w:r>
              <w:rPr>
                <w:rFonts w:ascii="Calibri" w:eastAsia="Calibri" w:hAnsi="Calibri" w:cs="Calibri"/>
                <w:b/>
                <w:sz w:val="22"/>
                <w:szCs w:val="22"/>
              </w:rPr>
              <w:tab/>
              <w:t>_________________________</w:t>
            </w:r>
          </w:p>
          <w:p w14:paraId="6B34549A" w14:textId="77777777" w:rsidR="000D60BE" w:rsidRDefault="001557B3">
            <w:pPr>
              <w:ind w:left="720"/>
              <w:rPr>
                <w:rFonts w:ascii="Calibri" w:eastAsia="Calibri" w:hAnsi="Calibri" w:cs="Calibri"/>
                <w:b/>
                <w:sz w:val="22"/>
                <w:szCs w:val="22"/>
              </w:rPr>
            </w:pPr>
            <w:r>
              <w:rPr>
                <w:rFonts w:ascii="Wingdings" w:eastAsia="Wingdings" w:hAnsi="Wingdings" w:cs="Wingdings"/>
                <w:b/>
                <w:sz w:val="22"/>
                <w:szCs w:val="22"/>
              </w:rPr>
              <w:t>□</w:t>
            </w:r>
            <w:r>
              <w:rPr>
                <w:rFonts w:ascii="Calibri" w:eastAsia="Calibri" w:hAnsi="Calibri" w:cs="Calibri"/>
                <w:b/>
                <w:sz w:val="22"/>
                <w:szCs w:val="22"/>
              </w:rPr>
              <w:t xml:space="preserve"> NRCS</w:t>
            </w:r>
          </w:p>
          <w:p w14:paraId="519E7FF2" w14:textId="77777777" w:rsidR="000D60BE" w:rsidRDefault="001557B3">
            <w:pPr>
              <w:ind w:left="720"/>
              <w:rPr>
                <w:rFonts w:ascii="Calibri" w:eastAsia="Calibri" w:hAnsi="Calibri" w:cs="Calibri"/>
                <w:b/>
                <w:sz w:val="22"/>
                <w:szCs w:val="22"/>
              </w:rPr>
            </w:pPr>
            <w:r>
              <w:rPr>
                <w:rFonts w:ascii="Wingdings" w:eastAsia="Wingdings" w:hAnsi="Wingdings" w:cs="Wingdings"/>
                <w:b/>
                <w:sz w:val="22"/>
                <w:szCs w:val="22"/>
              </w:rPr>
              <w:t>□</w:t>
            </w:r>
            <w:r>
              <w:rPr>
                <w:rFonts w:ascii="Calibri" w:eastAsia="Calibri" w:hAnsi="Calibri" w:cs="Calibri"/>
                <w:b/>
                <w:sz w:val="22"/>
                <w:szCs w:val="22"/>
              </w:rPr>
              <w:t xml:space="preserve"> NACD (See Page 2)</w:t>
            </w:r>
          </w:p>
          <w:p w14:paraId="489F4540" w14:textId="77777777" w:rsidR="000D60BE" w:rsidRDefault="001557B3">
            <w:pPr>
              <w:ind w:left="720"/>
              <w:rPr>
                <w:rFonts w:ascii="Calibri" w:eastAsia="Calibri" w:hAnsi="Calibri" w:cs="Calibri"/>
                <w:b/>
                <w:sz w:val="22"/>
                <w:szCs w:val="22"/>
              </w:rPr>
            </w:pPr>
            <w:r>
              <w:rPr>
                <w:rFonts w:ascii="Wingdings" w:eastAsia="Wingdings" w:hAnsi="Wingdings" w:cs="Wingdings"/>
                <w:b/>
                <w:sz w:val="22"/>
                <w:szCs w:val="22"/>
              </w:rPr>
              <w:t>□</w:t>
            </w:r>
            <w:r>
              <w:rPr>
                <w:rFonts w:ascii="Calibri" w:eastAsia="Calibri" w:hAnsi="Calibri" w:cs="Calibri"/>
                <w:b/>
                <w:sz w:val="22"/>
                <w:szCs w:val="22"/>
              </w:rPr>
              <w:t xml:space="preserve"> NON-STATE/FEDERAL PARTNER </w:t>
            </w:r>
            <w:r>
              <w:rPr>
                <w:rFonts w:ascii="Calibri" w:eastAsia="Calibri" w:hAnsi="Calibri" w:cs="Calibri"/>
                <w:b/>
                <w:sz w:val="22"/>
                <w:szCs w:val="22"/>
              </w:rPr>
              <w:tab/>
              <w:t>_________________________</w:t>
            </w:r>
          </w:p>
        </w:tc>
      </w:tr>
    </w:tbl>
    <w:p w14:paraId="5B2CB2D9" w14:textId="77777777" w:rsidR="000D60BE" w:rsidRDefault="000D60BE">
      <w:pPr>
        <w:spacing w:line="259" w:lineRule="auto"/>
        <w:rPr>
          <w:rFonts w:ascii="Calibri" w:eastAsia="Calibri" w:hAnsi="Calibri" w:cs="Calibri"/>
          <w:sz w:val="12"/>
          <w:szCs w:val="12"/>
        </w:rPr>
      </w:pPr>
    </w:p>
    <w:tbl>
      <w:tblPr>
        <w:tblStyle w:val="a4"/>
        <w:tblpPr w:leftFromText="180" w:rightFromText="180" w:vertAnchor="text"/>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552893A0" w14:textId="77777777">
        <w:trPr>
          <w:trHeight w:val="1439"/>
        </w:trPr>
        <w:tc>
          <w:tcPr>
            <w:tcW w:w="9638" w:type="dxa"/>
          </w:tcPr>
          <w:p w14:paraId="5CD61389" w14:textId="77777777" w:rsidR="000D60BE" w:rsidRDefault="001557B3">
            <w:pPr>
              <w:rPr>
                <w:rFonts w:ascii="Calibri" w:eastAsia="Calibri" w:hAnsi="Calibri" w:cs="Calibri"/>
                <w:sz w:val="22"/>
                <w:szCs w:val="22"/>
              </w:rPr>
            </w:pPr>
            <w:r>
              <w:rPr>
                <w:rFonts w:ascii="Calibri" w:eastAsia="Calibri" w:hAnsi="Calibri" w:cs="Calibri"/>
                <w:b/>
                <w:sz w:val="22"/>
                <w:szCs w:val="22"/>
              </w:rPr>
              <w:t xml:space="preserve">TYPE OF TEXT OF RESOLUTION </w:t>
            </w:r>
            <w:r>
              <w:rPr>
                <w:rFonts w:ascii="Calibri" w:eastAsia="Calibri" w:hAnsi="Calibri" w:cs="Calibri"/>
                <w:sz w:val="22"/>
                <w:szCs w:val="22"/>
              </w:rPr>
              <w:t>(check all boxes that apply):</w:t>
            </w:r>
          </w:p>
          <w:p w14:paraId="1BB84D68" w14:textId="77777777" w:rsidR="000D60BE" w:rsidRDefault="001557B3">
            <w:pPr>
              <w:ind w:left="240" w:hanging="24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sz w:val="22"/>
                <w:szCs w:val="22"/>
              </w:rPr>
              <w:t>Technical change</w:t>
            </w:r>
            <w:r>
              <w:rPr>
                <w:rFonts w:ascii="Calibri" w:eastAsia="Calibri" w:hAnsi="Calibri" w:cs="Calibri"/>
                <w:sz w:val="22"/>
                <w:szCs w:val="22"/>
              </w:rPr>
              <w:t>. (Changes address grammar, punctuation, sentence flow and makes no substantive change(s) to existing policy.</w:t>
            </w:r>
          </w:p>
          <w:p w14:paraId="087E5212" w14:textId="77777777" w:rsidR="000D60BE" w:rsidRDefault="001557B3">
            <w:pPr>
              <w:ind w:left="240" w:hanging="240"/>
              <w:rPr>
                <w:rFonts w:ascii="Calibri" w:eastAsia="Calibri" w:hAnsi="Calibri" w:cs="Calibri"/>
                <w:sz w:val="22"/>
                <w:szCs w:val="22"/>
              </w:rPr>
            </w:pPr>
            <w:r>
              <w:rPr>
                <w:rFonts w:ascii="Calibri" w:eastAsia="Calibri" w:hAnsi="Calibri" w:cs="Calibri"/>
                <w:b/>
                <w:sz w:val="22"/>
                <w:szCs w:val="22"/>
              </w:rPr>
              <w:t xml:space="preserve">X </w:t>
            </w:r>
            <w:r>
              <w:rPr>
                <w:rFonts w:ascii="Wingdings" w:eastAsia="Wingdings" w:hAnsi="Wingdings" w:cs="Wingdings"/>
                <w:sz w:val="22"/>
                <w:szCs w:val="22"/>
              </w:rPr>
              <w:t xml:space="preserve"> </w:t>
            </w:r>
            <w:r>
              <w:rPr>
                <w:rFonts w:ascii="Calibri" w:eastAsia="Calibri" w:hAnsi="Calibri" w:cs="Calibri"/>
                <w:b/>
                <w:sz w:val="22"/>
                <w:szCs w:val="22"/>
              </w:rPr>
              <w:t>Substantive change to existing policy</w:t>
            </w:r>
            <w:r>
              <w:rPr>
                <w:rFonts w:ascii="Calibri" w:eastAsia="Calibri" w:hAnsi="Calibri" w:cs="Calibri"/>
                <w:sz w:val="22"/>
                <w:szCs w:val="22"/>
              </w:rPr>
              <w:t>. If in doubt, check the box.</w:t>
            </w:r>
          </w:p>
          <w:p w14:paraId="711F345C" w14:textId="77777777" w:rsidR="000D60BE" w:rsidRDefault="001557B3">
            <w:pPr>
              <w:ind w:left="240" w:hanging="240"/>
              <w:rPr>
                <w:rFonts w:ascii="Calibri" w:eastAsia="Calibri" w:hAnsi="Calibri" w:cs="Calibri"/>
                <w:sz w:val="22"/>
                <w:szCs w:val="22"/>
              </w:rPr>
            </w:pPr>
            <w:proofErr w:type="gramStart"/>
            <w:r>
              <w:rPr>
                <w:rFonts w:ascii="Calibri" w:eastAsia="Calibri" w:hAnsi="Calibri" w:cs="Calibri"/>
                <w:b/>
                <w:sz w:val="22"/>
                <w:szCs w:val="22"/>
              </w:rPr>
              <w:t xml:space="preserve">X </w:t>
            </w:r>
            <w:r>
              <w:rPr>
                <w:rFonts w:ascii="Calibri" w:eastAsia="Calibri" w:hAnsi="Calibri" w:cs="Calibri"/>
                <w:sz w:val="22"/>
                <w:szCs w:val="22"/>
              </w:rPr>
              <w:t xml:space="preserve"> </w:t>
            </w:r>
            <w:r>
              <w:rPr>
                <w:rFonts w:ascii="Calibri" w:eastAsia="Calibri" w:hAnsi="Calibri" w:cs="Calibri"/>
                <w:b/>
                <w:sz w:val="22"/>
                <w:szCs w:val="22"/>
              </w:rPr>
              <w:t>New</w:t>
            </w:r>
            <w:proofErr w:type="gramEnd"/>
            <w:r>
              <w:rPr>
                <w:rFonts w:ascii="Calibri" w:eastAsia="Calibri" w:hAnsi="Calibri" w:cs="Calibri"/>
                <w:b/>
                <w:sz w:val="22"/>
                <w:szCs w:val="22"/>
              </w:rPr>
              <w:t xml:space="preserve"> policy</w:t>
            </w:r>
            <w:r>
              <w:rPr>
                <w:rFonts w:ascii="Calibri" w:eastAsia="Calibri" w:hAnsi="Calibri" w:cs="Calibri"/>
                <w:sz w:val="22"/>
                <w:szCs w:val="22"/>
              </w:rPr>
              <w:t>.</w:t>
            </w:r>
          </w:p>
        </w:tc>
      </w:tr>
      <w:tr w:rsidR="000D60BE" w14:paraId="13AC6178" w14:textId="77777777">
        <w:trPr>
          <w:trHeight w:val="1772"/>
        </w:trPr>
        <w:tc>
          <w:tcPr>
            <w:tcW w:w="9638" w:type="dxa"/>
          </w:tcPr>
          <w:p w14:paraId="10B431AD" w14:textId="77777777" w:rsidR="000D60BE" w:rsidRDefault="001557B3">
            <w:r>
              <w:rPr>
                <w:rFonts w:ascii="Calibri" w:eastAsia="Calibri" w:hAnsi="Calibri" w:cs="Calibri"/>
                <w:b/>
                <w:sz w:val="22"/>
                <w:szCs w:val="22"/>
              </w:rPr>
              <w:t xml:space="preserve">BACKGROUND DESCRIBING THE ISSUE/PROBLEM STATEMENT:  </w:t>
            </w:r>
          </w:p>
          <w:p w14:paraId="6BE27770" w14:textId="77777777" w:rsidR="000D60BE" w:rsidRDefault="001557B3">
            <w:pPr>
              <w:spacing w:after="160" w:line="259" w:lineRule="auto"/>
              <w:rPr>
                <w:rFonts w:ascii="Calibri" w:eastAsia="Calibri" w:hAnsi="Calibri" w:cs="Calibri"/>
                <w:sz w:val="22"/>
                <w:szCs w:val="22"/>
              </w:rPr>
            </w:pPr>
            <w:r>
              <w:rPr>
                <w:rFonts w:ascii="Calibri" w:eastAsia="Calibri" w:hAnsi="Calibri" w:cs="Calibri"/>
                <w:sz w:val="22"/>
                <w:szCs w:val="22"/>
              </w:rPr>
              <w:t xml:space="preserve">As the nation’s lead producer of farmed clams, oysters, and geoducks, Washington State’s economy, culture, and ecosystems are directly linked to shellfish aquaculture. However, only a limited number of existing SCC- and NRCS-supported practices are applicable to aquaculture, and they largely do not address producers’ priorities. With a few exceptions, there is limited SCC, CD, and NRCS engagement with shellfish aquaculture and related issues.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address this gap, Pacific, Mason, Whatcom, and San Juan Islands CDs conducted outreach to shellfish producers and technical assistance providers; analyzed results, existing practices, and programs; and made recommendations for SCC, CDs, and NRCS to better support shellfish aquaculture through specific practices, program development and adjustments, and increased staff capacity and awareness.  These recommendations and background information were communicated in the 2025</w:t>
            </w:r>
            <w:r>
              <w:rPr>
                <w:rFonts w:ascii="Calibri" w:eastAsia="Calibri" w:hAnsi="Calibri" w:cs="Calibri"/>
                <w:i/>
                <w:sz w:val="22"/>
                <w:szCs w:val="22"/>
              </w:rPr>
              <w:t xml:space="preserve"> Recommendations for Suppo</w:t>
            </w:r>
            <w:r>
              <w:rPr>
                <w:rFonts w:ascii="Calibri" w:eastAsia="Calibri" w:hAnsi="Calibri" w:cs="Calibri"/>
                <w:i/>
                <w:sz w:val="22"/>
                <w:szCs w:val="22"/>
              </w:rPr>
              <w:t xml:space="preserve">rting Shellfish Aquaculture </w:t>
            </w:r>
            <w:r>
              <w:rPr>
                <w:rFonts w:ascii="Calibri" w:eastAsia="Calibri" w:hAnsi="Calibri" w:cs="Calibri"/>
                <w:sz w:val="22"/>
                <w:szCs w:val="22"/>
              </w:rPr>
              <w:t>report.</w:t>
            </w:r>
          </w:p>
          <w:p w14:paraId="6A0CE95D" w14:textId="77777777" w:rsidR="000D60BE" w:rsidRDefault="001557B3">
            <w:pPr>
              <w:spacing w:after="160" w:line="259" w:lineRule="auto"/>
              <w:rPr>
                <w:rFonts w:ascii="Calibri" w:eastAsia="Calibri" w:hAnsi="Calibri" w:cs="Calibri"/>
                <w:sz w:val="22"/>
                <w:szCs w:val="22"/>
              </w:rPr>
            </w:pPr>
            <w:r>
              <w:rPr>
                <w:rFonts w:ascii="Calibri" w:eastAsia="Calibri" w:hAnsi="Calibri" w:cs="Calibri"/>
                <w:sz w:val="22"/>
                <w:szCs w:val="22"/>
              </w:rPr>
              <w:t xml:space="preserve">The report focused on SCC’s Sustainable Farms and Fields (SFF) program’s support for climate-smart carbon sequestration and greenhouse gas reduction practices. Recommendations also identified broader ways to support aquaculture. SCC, CDs, and NRCS are in an opportune position to develop strategic </w:t>
            </w:r>
            <w:r>
              <w:rPr>
                <w:rFonts w:ascii="Calibri" w:eastAsia="Calibri" w:hAnsi="Calibri" w:cs="Calibri"/>
                <w:sz w:val="22"/>
                <w:szCs w:val="22"/>
              </w:rPr>
              <w:lastRenderedPageBreak/>
              <w:t xml:space="preserve">aquaculture support through development of specific practices alongside building </w:t>
            </w:r>
            <w:proofErr w:type="gramStart"/>
            <w:r>
              <w:rPr>
                <w:rFonts w:ascii="Calibri" w:eastAsia="Calibri" w:hAnsi="Calibri" w:cs="Calibri"/>
                <w:sz w:val="22"/>
                <w:szCs w:val="22"/>
              </w:rPr>
              <w:t>programmatic</w:t>
            </w:r>
            <w:proofErr w:type="gramEnd"/>
            <w:r>
              <w:rPr>
                <w:rFonts w:ascii="Calibri" w:eastAsia="Calibri" w:hAnsi="Calibri" w:cs="Calibri"/>
                <w:sz w:val="22"/>
                <w:szCs w:val="22"/>
              </w:rPr>
              <w:t xml:space="preserve"> and staff capacity.</w:t>
            </w:r>
          </w:p>
          <w:p w14:paraId="0C61815C" w14:textId="77777777" w:rsidR="000D60BE" w:rsidRDefault="001557B3">
            <w:pPr>
              <w:spacing w:after="160" w:line="259" w:lineRule="auto"/>
              <w:rPr>
                <w:rFonts w:ascii="Calibri" w:eastAsia="Calibri" w:hAnsi="Calibri" w:cs="Calibri"/>
                <w:sz w:val="22"/>
                <w:szCs w:val="22"/>
              </w:rPr>
            </w:pPr>
            <w:r>
              <w:rPr>
                <w:rFonts w:ascii="Calibri" w:eastAsia="Calibri" w:hAnsi="Calibri" w:cs="Calibri"/>
                <w:sz w:val="22"/>
                <w:szCs w:val="22"/>
              </w:rPr>
              <w:t xml:space="preserve">The full report is available at  </w:t>
            </w:r>
            <w:hyperlink r:id="rId7">
              <w:r w:rsidR="000D60BE">
                <w:rPr>
                  <w:rFonts w:ascii="Calibri" w:eastAsia="Calibri" w:hAnsi="Calibri" w:cs="Calibri"/>
                  <w:color w:val="1155CC"/>
                  <w:sz w:val="22"/>
                  <w:szCs w:val="22"/>
                  <w:u w:val="single"/>
                </w:rPr>
                <w:t>tinyurl.com/bdf2ky6z</w:t>
              </w:r>
            </w:hyperlink>
            <w:r>
              <w:rPr>
                <w:rFonts w:ascii="Calibri" w:eastAsia="Calibri" w:hAnsi="Calibri" w:cs="Calibri"/>
                <w:sz w:val="22"/>
                <w:szCs w:val="22"/>
              </w:rPr>
              <w:t>, and the Executive Summary is attached.</w:t>
            </w:r>
          </w:p>
        </w:tc>
      </w:tr>
      <w:tr w:rsidR="000D60BE" w14:paraId="2C607F4F" w14:textId="77777777">
        <w:trPr>
          <w:trHeight w:val="1160"/>
        </w:trPr>
        <w:tc>
          <w:tcPr>
            <w:tcW w:w="9638" w:type="dxa"/>
          </w:tcPr>
          <w:p w14:paraId="5723F12A" w14:textId="77777777" w:rsidR="000D60BE" w:rsidRDefault="001557B3">
            <w:r>
              <w:rPr>
                <w:rFonts w:ascii="Calibri" w:eastAsia="Calibri" w:hAnsi="Calibri" w:cs="Calibri"/>
                <w:b/>
                <w:sz w:val="22"/>
                <w:szCs w:val="22"/>
              </w:rPr>
              <w:lastRenderedPageBreak/>
              <w:t xml:space="preserve">PROPOSED RESOLUTION LANGUAGE:  </w:t>
            </w:r>
          </w:p>
          <w:p w14:paraId="18E7B76B" w14:textId="77777777" w:rsidR="000D60BE" w:rsidRDefault="001557B3">
            <w:pPr>
              <w:spacing w:after="160" w:line="259" w:lineRule="auto"/>
              <w:rPr>
                <w:rFonts w:ascii="Calibri" w:eastAsia="Calibri" w:hAnsi="Calibri" w:cs="Calibri"/>
                <w:sz w:val="22"/>
                <w:szCs w:val="22"/>
              </w:rPr>
            </w:pPr>
            <w:r>
              <w:rPr>
                <w:rFonts w:ascii="Calibri" w:eastAsia="Calibri" w:hAnsi="Calibri" w:cs="Calibri"/>
                <w:sz w:val="22"/>
                <w:szCs w:val="22"/>
              </w:rPr>
              <w:t>WACD staff will engage with WSCC leadership and advocate for the following actions:</w:t>
            </w:r>
          </w:p>
          <w:p w14:paraId="0C745193" w14:textId="77777777" w:rsidR="000D60BE" w:rsidRDefault="001557B3">
            <w:pPr>
              <w:spacing w:after="160" w:line="259" w:lineRule="auto"/>
              <w:rPr>
                <w:rFonts w:ascii="Calibri" w:eastAsia="Calibri" w:hAnsi="Calibri" w:cs="Calibri"/>
                <w:sz w:val="22"/>
                <w:szCs w:val="22"/>
              </w:rPr>
            </w:pPr>
            <w:r>
              <w:rPr>
                <w:rFonts w:ascii="Calibri" w:eastAsia="Calibri" w:hAnsi="Calibri" w:cs="Calibri"/>
                <w:sz w:val="22"/>
                <w:szCs w:val="22"/>
              </w:rPr>
              <w:t xml:space="preserve">1. WSCC should adopt all “New recommended practices related to SFF program priorities” described in the 2025 </w:t>
            </w:r>
            <w:r>
              <w:rPr>
                <w:rFonts w:ascii="Calibri" w:eastAsia="Calibri" w:hAnsi="Calibri" w:cs="Calibri"/>
                <w:i/>
                <w:sz w:val="22"/>
                <w:szCs w:val="22"/>
              </w:rPr>
              <w:t xml:space="preserve">Recommendations for Supporting Shellfish Aquaculture </w:t>
            </w:r>
            <w:r>
              <w:rPr>
                <w:rFonts w:ascii="Calibri" w:eastAsia="Calibri" w:hAnsi="Calibri" w:cs="Calibri"/>
                <w:sz w:val="22"/>
                <w:szCs w:val="22"/>
              </w:rPr>
              <w:t xml:space="preserve">report as eligible practices, for funding via the Sustainable Farms and Fields program. </w:t>
            </w:r>
          </w:p>
          <w:p w14:paraId="369C7C7C" w14:textId="7CB367D2" w:rsidR="000D60BE" w:rsidRDefault="001557B3">
            <w:pPr>
              <w:spacing w:after="160" w:line="259" w:lineRule="auto"/>
              <w:rPr>
                <w:rFonts w:ascii="Calibri" w:eastAsia="Calibri" w:hAnsi="Calibri" w:cs="Calibri"/>
                <w:color w:val="000000"/>
                <w:sz w:val="22"/>
                <w:szCs w:val="22"/>
              </w:rPr>
            </w:pPr>
            <w:r>
              <w:rPr>
                <w:rFonts w:ascii="Calibri" w:eastAsia="Calibri" w:hAnsi="Calibri" w:cs="Calibri"/>
                <w:sz w:val="22"/>
                <w:szCs w:val="22"/>
              </w:rPr>
              <w:t>2</w:t>
            </w:r>
            <w:r>
              <w:rPr>
                <w:rFonts w:ascii="Calibri" w:eastAsia="Calibri" w:hAnsi="Calibri" w:cs="Calibri"/>
                <w:sz w:val="22"/>
                <w:szCs w:val="22"/>
              </w:rPr>
              <w:t>. WSCC should enact all “</w:t>
            </w:r>
            <w:proofErr w:type="gramStart"/>
            <w:r>
              <w:rPr>
                <w:rFonts w:ascii="Calibri" w:eastAsia="Calibri" w:hAnsi="Calibri" w:cs="Calibri"/>
                <w:sz w:val="22"/>
                <w:szCs w:val="22"/>
              </w:rPr>
              <w:t>Key ways</w:t>
            </w:r>
            <w:proofErr w:type="gramEnd"/>
            <w:r>
              <w:rPr>
                <w:rFonts w:ascii="Calibri" w:eastAsia="Calibri" w:hAnsi="Calibri" w:cs="Calibri"/>
                <w:sz w:val="22"/>
                <w:szCs w:val="22"/>
              </w:rPr>
              <w:t xml:space="preserve"> to support aquaculture through programs and staffing capacity” described in the 2025 </w:t>
            </w:r>
            <w:r>
              <w:rPr>
                <w:rFonts w:ascii="Calibri" w:eastAsia="Calibri" w:hAnsi="Calibri" w:cs="Calibri"/>
                <w:i/>
                <w:sz w:val="22"/>
                <w:szCs w:val="22"/>
              </w:rPr>
              <w:t xml:space="preserve">Recommendations for Supporting Shellfish Aquaculture </w:t>
            </w:r>
            <w:r>
              <w:rPr>
                <w:rFonts w:ascii="Calibri" w:eastAsia="Calibri" w:hAnsi="Calibri" w:cs="Calibri"/>
                <w:sz w:val="22"/>
                <w:szCs w:val="22"/>
              </w:rPr>
              <w:t xml:space="preserve">report, with attention to the “New recommended practices beyond SFF program priorities” described in the report. To do so, WSCC should dedicate staff time and provide funds to Conservation District staff for collaboration between local and state personnel. </w:t>
            </w:r>
          </w:p>
        </w:tc>
      </w:tr>
    </w:tbl>
    <w:p w14:paraId="0D00C083" w14:textId="77777777" w:rsidR="000D60BE" w:rsidRDefault="000D60BE">
      <w:pPr>
        <w:spacing w:line="259" w:lineRule="auto"/>
        <w:rPr>
          <w:rFonts w:ascii="Calibri" w:eastAsia="Calibri" w:hAnsi="Calibri" w:cs="Calibri"/>
          <w:sz w:val="10"/>
          <w:szCs w:val="10"/>
        </w:rPr>
      </w:pPr>
    </w:p>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6D152B6A" w14:textId="77777777">
        <w:trPr>
          <w:trHeight w:val="1151"/>
        </w:trPr>
        <w:tc>
          <w:tcPr>
            <w:tcW w:w="9638" w:type="dxa"/>
          </w:tcPr>
          <w:p w14:paraId="70E607A7" w14:textId="77777777" w:rsidR="000D60BE" w:rsidRDefault="001557B3">
            <w:pPr>
              <w:rPr>
                <w:rFonts w:ascii="Calibri" w:eastAsia="Calibri" w:hAnsi="Calibri" w:cs="Calibri"/>
                <w:b/>
                <w:sz w:val="18"/>
                <w:szCs w:val="18"/>
              </w:rPr>
            </w:pPr>
            <w:r>
              <w:rPr>
                <w:rFonts w:ascii="Calibri" w:eastAsia="Calibri" w:hAnsi="Calibri" w:cs="Calibri"/>
                <w:b/>
                <w:sz w:val="22"/>
                <w:szCs w:val="22"/>
              </w:rPr>
              <w:t>IS THERE A WACD FINANCIAL IMPLICATION TO IMPLEMENT THE POLICY?</w:t>
            </w:r>
            <w:r>
              <w:rPr>
                <w:rFonts w:ascii="Calibri" w:eastAsia="Calibri" w:hAnsi="Calibri" w:cs="Calibri"/>
                <w:b/>
                <w:sz w:val="18"/>
                <w:szCs w:val="18"/>
              </w:rPr>
              <w:t xml:space="preserve"> (Funding required, staff time, etc.) </w:t>
            </w:r>
          </w:p>
          <w:p w14:paraId="43C075FF" w14:textId="77777777" w:rsidR="000D60BE" w:rsidRDefault="001557B3">
            <w:pPr>
              <w:ind w:left="360"/>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sz w:val="22"/>
                <w:szCs w:val="22"/>
              </w:rPr>
              <w:t>NO</w:t>
            </w:r>
          </w:p>
          <w:p w14:paraId="497B99DE" w14:textId="77777777" w:rsidR="000D60BE" w:rsidRDefault="001557B3">
            <w:pPr>
              <w:ind w:left="360"/>
              <w:rPr>
                <w:rFonts w:ascii="Calibri" w:eastAsia="Calibri" w:hAnsi="Calibri" w:cs="Calibri"/>
                <w:sz w:val="22"/>
                <w:szCs w:val="22"/>
              </w:rPr>
            </w:pPr>
            <w:proofErr w:type="gramStart"/>
            <w:r>
              <w:rPr>
                <w:rFonts w:ascii="Calibri" w:eastAsia="Calibri" w:hAnsi="Calibri" w:cs="Calibri"/>
                <w:b/>
                <w:sz w:val="22"/>
                <w:szCs w:val="22"/>
              </w:rPr>
              <w:t xml:space="preserve">X </w:t>
            </w:r>
            <w:r>
              <w:rPr>
                <w:rFonts w:ascii="Calibri" w:eastAsia="Calibri" w:hAnsi="Calibri" w:cs="Calibri"/>
                <w:sz w:val="22"/>
                <w:szCs w:val="22"/>
              </w:rPr>
              <w:t xml:space="preserve"> </w:t>
            </w:r>
            <w:r>
              <w:rPr>
                <w:rFonts w:ascii="Calibri" w:eastAsia="Calibri" w:hAnsi="Calibri" w:cs="Calibri"/>
                <w:b/>
                <w:sz w:val="22"/>
                <w:szCs w:val="22"/>
              </w:rPr>
              <w:t>YES</w:t>
            </w:r>
            <w:proofErr w:type="gramEnd"/>
            <w:r>
              <w:rPr>
                <w:rFonts w:ascii="Calibri" w:eastAsia="Calibri" w:hAnsi="Calibri" w:cs="Calibri"/>
                <w:sz w:val="22"/>
                <w:szCs w:val="22"/>
              </w:rPr>
              <w:t xml:space="preserve"> (briefly explain to the best of your ability): Potential staff time and travel required to coordinate with WSCC for adoption of policy.</w:t>
            </w:r>
          </w:p>
          <w:p w14:paraId="25CAB882" w14:textId="77777777" w:rsidR="000D60BE" w:rsidRDefault="000D60BE">
            <w:pPr>
              <w:ind w:left="360"/>
              <w:rPr>
                <w:rFonts w:ascii="Calibri" w:eastAsia="Calibri" w:hAnsi="Calibri" w:cs="Calibri"/>
                <w:sz w:val="22"/>
                <w:szCs w:val="22"/>
              </w:rPr>
            </w:pPr>
          </w:p>
        </w:tc>
      </w:tr>
    </w:tbl>
    <w:p w14:paraId="602F79B1"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185C62A1" w14:textId="77777777" w:rsidR="000D60BE" w:rsidRDefault="000D60BE">
      <w:pPr>
        <w:spacing w:after="160" w:line="259" w:lineRule="auto"/>
        <w:rPr>
          <w:rFonts w:ascii="Calibri" w:eastAsia="Calibri" w:hAnsi="Calibri" w:cs="Calibri"/>
          <w:b/>
          <w:sz w:val="22"/>
          <w:szCs w:val="22"/>
        </w:rPr>
      </w:pPr>
    </w:p>
    <w:p w14:paraId="2B408079" w14:textId="77777777" w:rsidR="000D60BE" w:rsidRDefault="000D60BE">
      <w:pPr>
        <w:spacing w:after="160" w:line="259" w:lineRule="auto"/>
        <w:rPr>
          <w:rFonts w:ascii="Calibri" w:eastAsia="Calibri" w:hAnsi="Calibri" w:cs="Calibri"/>
          <w:b/>
          <w:sz w:val="22"/>
          <w:szCs w:val="22"/>
        </w:rPr>
      </w:pPr>
    </w:p>
    <w:p w14:paraId="648D6E75" w14:textId="77777777" w:rsidR="000D60BE" w:rsidRDefault="000D60BE">
      <w:pPr>
        <w:spacing w:after="160" w:line="259" w:lineRule="auto"/>
        <w:rPr>
          <w:rFonts w:ascii="Calibri" w:eastAsia="Calibri" w:hAnsi="Calibri" w:cs="Calibri"/>
          <w:b/>
          <w:sz w:val="22"/>
          <w:szCs w:val="22"/>
        </w:rPr>
      </w:pPr>
    </w:p>
    <w:p w14:paraId="20D369CE" w14:textId="77777777" w:rsidR="000D60BE" w:rsidRDefault="001557B3">
      <w:pPr>
        <w:pageBreakBefore/>
        <w:jc w:val="both"/>
        <w:rPr>
          <w:rFonts w:ascii="Calibri" w:eastAsia="Calibri" w:hAnsi="Calibri" w:cs="Calibri"/>
          <w:b/>
        </w:rPr>
      </w:pPr>
      <w:r>
        <w:rPr>
          <w:rFonts w:ascii="Calibri" w:eastAsia="Calibri" w:hAnsi="Calibri" w:cs="Calibri"/>
          <w:b/>
        </w:rPr>
        <w:lastRenderedPageBreak/>
        <w:t>(Please complete the sections below if the proposed resolution is to be considered by NACD.)</w:t>
      </w:r>
    </w:p>
    <w:p w14:paraId="698EBB81" w14:textId="77777777" w:rsidR="000D60BE" w:rsidRDefault="000D60BE">
      <w:pPr>
        <w:rPr>
          <w:rFonts w:ascii="Calibri" w:eastAsia="Calibri" w:hAnsi="Calibri" w:cs="Calibri"/>
          <w:b/>
        </w:rPr>
      </w:pPr>
    </w:p>
    <w:tbl>
      <w:tblPr>
        <w:tblStyle w:val="a6"/>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58D0D794" w14:textId="77777777">
        <w:tc>
          <w:tcPr>
            <w:tcW w:w="9638" w:type="dxa"/>
            <w:shd w:val="clear" w:color="auto" w:fill="FFFFFF"/>
          </w:tcPr>
          <w:p w14:paraId="23BC427F" w14:textId="77777777" w:rsidR="000D60BE" w:rsidRDefault="001557B3">
            <w:r>
              <w:rPr>
                <w:rFonts w:ascii="Calibri" w:eastAsia="Calibri" w:hAnsi="Calibri" w:cs="Calibri"/>
                <w:b/>
                <w:sz w:val="22"/>
                <w:szCs w:val="22"/>
              </w:rPr>
              <w:t xml:space="preserve">PROPOSED RESOLUTION LANGUAGE:  </w:t>
            </w:r>
          </w:p>
          <w:p w14:paraId="084FB491" w14:textId="77777777" w:rsidR="000D60BE" w:rsidRDefault="001557B3">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If this resolution is adopted by NACD and included in the NACD Policy book it must clearly and concisely, using active verbs, state the specific action(s) expected of NACD; must be based on fact, avoiding opinions and beliefs; the statement should make sense even without the background.  (THIS IS GENERALLY NOT WHERE A “WHEREAS” STATEMENT WOULD GO)</w:t>
            </w:r>
          </w:p>
          <w:p w14:paraId="74CEDB84"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3EC843AD"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23D90CE8" w14:textId="77777777" w:rsidR="000D60BE" w:rsidRDefault="000D60BE">
            <w:pPr>
              <w:spacing w:line="259" w:lineRule="auto"/>
              <w:rPr>
                <w:rFonts w:ascii="Calibri" w:eastAsia="Calibri" w:hAnsi="Calibri" w:cs="Calibri"/>
                <w:sz w:val="22"/>
                <w:szCs w:val="22"/>
              </w:rPr>
            </w:pPr>
          </w:p>
        </w:tc>
      </w:tr>
    </w:tbl>
    <w:p w14:paraId="5EEB248D" w14:textId="77777777" w:rsidR="000D60BE" w:rsidRDefault="000D60BE">
      <w:pPr>
        <w:spacing w:line="259" w:lineRule="auto"/>
        <w:rPr>
          <w:rFonts w:ascii="Calibri" w:eastAsia="Calibri" w:hAnsi="Calibri" w:cs="Calibri"/>
          <w:sz w:val="12"/>
          <w:szCs w:val="12"/>
        </w:rPr>
      </w:pPr>
    </w:p>
    <w:tbl>
      <w:tblPr>
        <w:tblStyle w:val="a7"/>
        <w:tblpPr w:leftFromText="180" w:rightFromText="180" w:vertAnchor="text" w:tblpY="117"/>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8"/>
      </w:tblGrid>
      <w:tr w:rsidR="000D60BE" w14:paraId="0E70ABB6" w14:textId="77777777">
        <w:tc>
          <w:tcPr>
            <w:tcW w:w="9638" w:type="dxa"/>
          </w:tcPr>
          <w:p w14:paraId="7DE6229D" w14:textId="77777777" w:rsidR="000D60BE" w:rsidRDefault="001557B3">
            <w:pPr>
              <w:rPr>
                <w:sz w:val="18"/>
                <w:szCs w:val="18"/>
              </w:rPr>
            </w:pPr>
            <w:r>
              <w:rPr>
                <w:rFonts w:ascii="Calibri" w:eastAsia="Calibri" w:hAnsi="Calibri" w:cs="Calibri"/>
                <w:b/>
                <w:sz w:val="22"/>
                <w:szCs w:val="22"/>
              </w:rPr>
              <w:t>SPONSOR(S) ACTIONS TO DATE:</w:t>
            </w:r>
            <w:r>
              <w:rPr>
                <w:rFonts w:ascii="Calibri" w:eastAsia="Calibri" w:hAnsi="Calibri" w:cs="Calibri"/>
                <w:sz w:val="18"/>
                <w:szCs w:val="18"/>
              </w:rPr>
              <w:t xml:space="preserve"> (What has been done to address the </w:t>
            </w:r>
            <w:proofErr w:type="gramStart"/>
            <w:r>
              <w:rPr>
                <w:rFonts w:ascii="Calibri" w:eastAsia="Calibri" w:hAnsi="Calibri" w:cs="Calibri"/>
                <w:sz w:val="18"/>
                <w:szCs w:val="18"/>
              </w:rPr>
              <w:t>issue;</w:t>
            </w:r>
            <w:proofErr w:type="gramEnd"/>
            <w:r>
              <w:rPr>
                <w:rFonts w:ascii="Calibri" w:eastAsia="Calibri" w:hAnsi="Calibri" w:cs="Calibri"/>
                <w:sz w:val="18"/>
                <w:szCs w:val="18"/>
              </w:rPr>
              <w:t xml:space="preserve"> which agencies and organizations have addressed it also.)</w:t>
            </w:r>
          </w:p>
          <w:p w14:paraId="00CAE8BC" w14:textId="77777777" w:rsidR="000D60BE" w:rsidRDefault="000D60BE">
            <w:pPr>
              <w:spacing w:after="160" w:line="259" w:lineRule="auto"/>
              <w:rPr>
                <w:rFonts w:ascii="Calibri" w:eastAsia="Calibri" w:hAnsi="Calibri" w:cs="Calibri"/>
                <w:b/>
                <w:color w:val="FF0000"/>
                <w:sz w:val="22"/>
                <w:szCs w:val="22"/>
              </w:rPr>
            </w:pPr>
          </w:p>
          <w:p w14:paraId="034F25FA" w14:textId="77777777" w:rsidR="000D60BE" w:rsidRDefault="000D60BE">
            <w:pPr>
              <w:pBdr>
                <w:top w:val="nil"/>
                <w:left w:val="nil"/>
                <w:bottom w:val="nil"/>
                <w:right w:val="nil"/>
                <w:between w:val="nil"/>
              </w:pBdr>
              <w:rPr>
                <w:rFonts w:ascii="Calibri" w:eastAsia="Calibri" w:hAnsi="Calibri" w:cs="Calibri"/>
                <w:color w:val="FF0000"/>
                <w:sz w:val="22"/>
                <w:szCs w:val="22"/>
              </w:rPr>
            </w:pPr>
          </w:p>
        </w:tc>
      </w:tr>
    </w:tbl>
    <w:p w14:paraId="13781376" w14:textId="77777777" w:rsidR="000D60BE" w:rsidRDefault="000D60BE">
      <w:pPr>
        <w:spacing w:line="259" w:lineRule="auto"/>
        <w:rPr>
          <w:rFonts w:ascii="Calibri" w:eastAsia="Calibri" w:hAnsi="Calibri" w:cs="Calibri"/>
          <w:sz w:val="12"/>
          <w:szCs w:val="12"/>
        </w:rPr>
      </w:pPr>
    </w:p>
    <w:tbl>
      <w:tblPr>
        <w:tblStyle w:val="a8"/>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14646881" w14:textId="77777777">
        <w:tc>
          <w:tcPr>
            <w:tcW w:w="9638" w:type="dxa"/>
          </w:tcPr>
          <w:p w14:paraId="008F52C0" w14:textId="77777777" w:rsidR="000D60BE" w:rsidRDefault="001557B3">
            <w:pPr>
              <w:spacing w:line="259" w:lineRule="auto"/>
              <w:rPr>
                <w:rFonts w:ascii="Calibri" w:eastAsia="Calibri" w:hAnsi="Calibri" w:cs="Calibri"/>
                <w:sz w:val="18"/>
                <w:szCs w:val="18"/>
              </w:rPr>
            </w:pPr>
            <w:r>
              <w:rPr>
                <w:rFonts w:ascii="Calibri" w:eastAsia="Calibri" w:hAnsi="Calibri" w:cs="Calibri"/>
                <w:b/>
                <w:sz w:val="22"/>
                <w:szCs w:val="22"/>
              </w:rPr>
              <w:t xml:space="preserve">IMPACT ON EXISTING NACD POLICY (if any): </w:t>
            </w:r>
            <w:r>
              <w:rPr>
                <w:rFonts w:ascii="Calibri" w:eastAsia="Calibri" w:hAnsi="Calibri" w:cs="Calibri"/>
                <w:sz w:val="18"/>
                <w:szCs w:val="18"/>
              </w:rPr>
              <w:t>(Review NACD Policy Book for existing policies covering this issue.)</w:t>
            </w:r>
          </w:p>
          <w:p w14:paraId="1566466A" w14:textId="77777777" w:rsidR="000D60BE" w:rsidRDefault="000D60BE">
            <w:pPr>
              <w:spacing w:line="259" w:lineRule="auto"/>
              <w:rPr>
                <w:rFonts w:ascii="Calibri" w:eastAsia="Calibri" w:hAnsi="Calibri" w:cs="Calibri"/>
                <w:color w:val="FF0000"/>
                <w:sz w:val="18"/>
                <w:szCs w:val="18"/>
              </w:rPr>
            </w:pPr>
          </w:p>
          <w:p w14:paraId="0FA80440" w14:textId="77777777" w:rsidR="000D60BE" w:rsidRDefault="000D60BE">
            <w:pPr>
              <w:spacing w:line="259" w:lineRule="auto"/>
              <w:rPr>
                <w:rFonts w:ascii="Calibri" w:eastAsia="Calibri" w:hAnsi="Calibri" w:cs="Calibri"/>
                <w:color w:val="FF0000"/>
                <w:sz w:val="18"/>
                <w:szCs w:val="18"/>
              </w:rPr>
            </w:pPr>
          </w:p>
          <w:p w14:paraId="3BB7C745" w14:textId="77777777" w:rsidR="000D60BE" w:rsidRDefault="000D60BE">
            <w:pPr>
              <w:spacing w:line="259" w:lineRule="auto"/>
              <w:rPr>
                <w:rFonts w:ascii="Calibri" w:eastAsia="Calibri" w:hAnsi="Calibri" w:cs="Calibri"/>
                <w:sz w:val="22"/>
                <w:szCs w:val="22"/>
              </w:rPr>
            </w:pPr>
          </w:p>
        </w:tc>
      </w:tr>
    </w:tbl>
    <w:p w14:paraId="6B09C672" w14:textId="77777777" w:rsidR="000D60BE" w:rsidRDefault="000D60BE">
      <w:pPr>
        <w:rPr>
          <w:sz w:val="12"/>
          <w:szCs w:val="12"/>
        </w:rPr>
      </w:pPr>
    </w:p>
    <w:tbl>
      <w:tblPr>
        <w:tblStyle w:val="a9"/>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7CB84431" w14:textId="77777777">
        <w:tc>
          <w:tcPr>
            <w:tcW w:w="9638" w:type="dxa"/>
          </w:tcPr>
          <w:p w14:paraId="710EFC58" w14:textId="77777777" w:rsidR="000D60BE" w:rsidRDefault="001557B3">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IF APPROPRIATE, POTENTIAL FISCAL IMPACT ON NACD’s OR A FEDERAL AGENCY BUDGET:</w:t>
            </w:r>
          </w:p>
          <w:p w14:paraId="66F3C2C3" w14:textId="77777777" w:rsidR="000D60BE" w:rsidRDefault="001557B3">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i/>
                <w:color w:val="000000"/>
                <w:sz w:val="18"/>
                <w:szCs w:val="18"/>
              </w:rPr>
              <w:t>E.</w:t>
            </w:r>
            <w:r>
              <w:rPr>
                <w:rFonts w:ascii="Calibri" w:eastAsia="Calibri" w:hAnsi="Calibri" w:cs="Calibri"/>
                <w:color w:val="000000"/>
                <w:sz w:val="18"/>
                <w:szCs w:val="18"/>
              </w:rPr>
              <w:t>g., travel, training, equipment, etc.)</w:t>
            </w:r>
          </w:p>
          <w:p w14:paraId="3083AA5A"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462B0DAB" w14:textId="77777777" w:rsidR="000D60BE" w:rsidRDefault="000D60BE">
            <w:pPr>
              <w:pBdr>
                <w:top w:val="nil"/>
                <w:left w:val="nil"/>
                <w:bottom w:val="nil"/>
                <w:right w:val="nil"/>
                <w:between w:val="nil"/>
              </w:pBdr>
              <w:rPr>
                <w:rFonts w:ascii="Calibri" w:eastAsia="Calibri" w:hAnsi="Calibri" w:cs="Calibri"/>
                <w:color w:val="000000"/>
                <w:sz w:val="22"/>
                <w:szCs w:val="22"/>
              </w:rPr>
            </w:pPr>
          </w:p>
        </w:tc>
      </w:tr>
    </w:tbl>
    <w:p w14:paraId="441CFB4B" w14:textId="77777777" w:rsidR="000D60BE" w:rsidRDefault="000D60BE">
      <w:pPr>
        <w:pBdr>
          <w:top w:val="nil"/>
          <w:left w:val="nil"/>
          <w:bottom w:val="nil"/>
          <w:right w:val="nil"/>
          <w:between w:val="nil"/>
        </w:pBdr>
        <w:rPr>
          <w:rFonts w:ascii="Calibri" w:eastAsia="Calibri" w:hAnsi="Calibri" w:cs="Calibri"/>
          <w:color w:val="000000"/>
          <w:sz w:val="12"/>
          <w:szCs w:val="12"/>
        </w:rPr>
      </w:pPr>
    </w:p>
    <w:tbl>
      <w:tblPr>
        <w:tblStyle w:val="a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3E63E73B" w14:textId="77777777">
        <w:tc>
          <w:tcPr>
            <w:tcW w:w="9638" w:type="dxa"/>
          </w:tcPr>
          <w:p w14:paraId="26E150E0" w14:textId="77777777" w:rsidR="000D60BE" w:rsidRDefault="001557B3">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22"/>
                <w:szCs w:val="22"/>
              </w:rPr>
              <w:t>MEETING AND DATE ADOPTED BY SPONSORING ENTITY:</w:t>
            </w:r>
            <w:r>
              <w:rPr>
                <w:rFonts w:ascii="Calibri" w:eastAsia="Calibri" w:hAnsi="Calibri" w:cs="Calibri"/>
                <w:color w:val="000000"/>
                <w:sz w:val="22"/>
                <w:szCs w:val="22"/>
              </w:rPr>
              <w:t xml:space="preserve"> </w:t>
            </w:r>
            <w:r>
              <w:rPr>
                <w:rFonts w:ascii="Calibri" w:eastAsia="Calibri" w:hAnsi="Calibri" w:cs="Calibri"/>
                <w:color w:val="000000"/>
                <w:sz w:val="18"/>
                <w:szCs w:val="18"/>
              </w:rPr>
              <w:t>(</w:t>
            </w:r>
            <w:r>
              <w:rPr>
                <w:rFonts w:ascii="Calibri" w:eastAsia="Calibri" w:hAnsi="Calibri" w:cs="Calibri"/>
                <w:i/>
                <w:color w:val="000000"/>
                <w:sz w:val="18"/>
                <w:szCs w:val="18"/>
              </w:rPr>
              <w:t>E.</w:t>
            </w:r>
            <w:r>
              <w:rPr>
                <w:rFonts w:ascii="Calibri" w:eastAsia="Calibri" w:hAnsi="Calibri" w:cs="Calibri"/>
                <w:color w:val="000000"/>
                <w:sz w:val="18"/>
                <w:szCs w:val="18"/>
              </w:rPr>
              <w:t>g., WACD annual meeting date)</w:t>
            </w:r>
          </w:p>
          <w:p w14:paraId="2CE8790B"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6D786266" w14:textId="77777777" w:rsidR="000D60BE" w:rsidRDefault="000D60BE">
            <w:pPr>
              <w:pBdr>
                <w:top w:val="nil"/>
                <w:left w:val="nil"/>
                <w:bottom w:val="nil"/>
                <w:right w:val="nil"/>
                <w:between w:val="nil"/>
              </w:pBdr>
              <w:rPr>
                <w:rFonts w:ascii="Calibri" w:eastAsia="Calibri" w:hAnsi="Calibri" w:cs="Calibri"/>
                <w:color w:val="000000"/>
                <w:sz w:val="22"/>
                <w:szCs w:val="22"/>
              </w:rPr>
            </w:pPr>
          </w:p>
        </w:tc>
      </w:tr>
    </w:tbl>
    <w:p w14:paraId="19AA85CC" w14:textId="77777777" w:rsidR="000D60BE" w:rsidRDefault="000D60BE">
      <w:pPr>
        <w:spacing w:line="259" w:lineRule="auto"/>
        <w:rPr>
          <w:rFonts w:ascii="Calibri" w:eastAsia="Calibri" w:hAnsi="Calibri" w:cs="Calibri"/>
          <w:color w:val="FF0000"/>
          <w:sz w:val="12"/>
          <w:szCs w:val="12"/>
        </w:rPr>
      </w:pPr>
    </w:p>
    <w:tbl>
      <w:tblPr>
        <w:tblStyle w:val="ab"/>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8"/>
      </w:tblGrid>
      <w:tr w:rsidR="000D60BE" w14:paraId="30C1AB26" w14:textId="77777777">
        <w:tc>
          <w:tcPr>
            <w:tcW w:w="9638" w:type="dxa"/>
          </w:tcPr>
          <w:p w14:paraId="3DDBA1E6" w14:textId="77777777" w:rsidR="000D60BE" w:rsidRDefault="001557B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AUTHORIZED SIGNATURE(S) AND TITLE(S)</w:t>
            </w:r>
            <w:r>
              <w:rPr>
                <w:rFonts w:ascii="Calibri" w:eastAsia="Calibri" w:hAnsi="Calibri" w:cs="Calibri"/>
                <w:color w:val="000000"/>
                <w:sz w:val="22"/>
                <w:szCs w:val="22"/>
              </w:rPr>
              <w:t xml:space="preserve">: </w:t>
            </w:r>
            <w:r>
              <w:rPr>
                <w:rFonts w:ascii="Calibri" w:eastAsia="Calibri" w:hAnsi="Calibri" w:cs="Calibri"/>
                <w:color w:val="000000"/>
                <w:sz w:val="18"/>
                <w:szCs w:val="18"/>
              </w:rPr>
              <w:t>(Type name and Title)</w:t>
            </w:r>
          </w:p>
          <w:p w14:paraId="2DDED6A3"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58DCFC23" w14:textId="77777777" w:rsidR="000D60BE" w:rsidRDefault="001557B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WACD National Director (NACD board member)</w:t>
            </w:r>
          </w:p>
        </w:tc>
      </w:tr>
    </w:tbl>
    <w:p w14:paraId="10CFA1E1"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0881FCC0" w14:textId="77777777" w:rsidR="000D60BE" w:rsidRDefault="000D60BE">
      <w:pPr>
        <w:pBdr>
          <w:top w:val="nil"/>
          <w:left w:val="nil"/>
          <w:bottom w:val="nil"/>
          <w:right w:val="nil"/>
          <w:between w:val="nil"/>
        </w:pBdr>
        <w:rPr>
          <w:rFonts w:ascii="Calibri" w:eastAsia="Calibri" w:hAnsi="Calibri" w:cs="Calibri"/>
          <w:color w:val="000000"/>
          <w:sz w:val="22"/>
          <w:szCs w:val="22"/>
        </w:rPr>
      </w:pPr>
    </w:p>
    <w:p w14:paraId="7DC9F437" w14:textId="77777777" w:rsidR="000D60BE" w:rsidRDefault="000D60BE">
      <w:pPr>
        <w:pBdr>
          <w:top w:val="nil"/>
          <w:left w:val="nil"/>
          <w:bottom w:val="nil"/>
          <w:right w:val="nil"/>
          <w:between w:val="nil"/>
        </w:pBdr>
        <w:rPr>
          <w:rFonts w:ascii="Calibri" w:eastAsia="Calibri" w:hAnsi="Calibri" w:cs="Calibri"/>
          <w:sz w:val="22"/>
          <w:szCs w:val="22"/>
        </w:rPr>
        <w:sectPr w:rsidR="000D60BE">
          <w:headerReference w:type="default" r:id="rId8"/>
          <w:pgSz w:w="12240" w:h="15840"/>
          <w:pgMar w:top="1296" w:right="1296" w:bottom="1296" w:left="1296" w:header="720" w:footer="720" w:gutter="0"/>
          <w:pgNumType w:start="1"/>
          <w:cols w:space="720"/>
        </w:sectPr>
      </w:pPr>
    </w:p>
    <w:p w14:paraId="47AAD119" w14:textId="77777777" w:rsidR="000D60BE" w:rsidRDefault="001557B3">
      <w:pPr>
        <w:pBdr>
          <w:top w:val="nil"/>
          <w:left w:val="nil"/>
          <w:bottom w:val="nil"/>
          <w:right w:val="nil"/>
          <w:between w:val="nil"/>
        </w:pBdr>
        <w:ind w:left="-180"/>
        <w:rPr>
          <w:rFonts w:ascii="Calibri" w:eastAsia="Calibri" w:hAnsi="Calibri" w:cs="Calibri"/>
          <w:color w:val="000000"/>
          <w:sz w:val="22"/>
          <w:szCs w:val="22"/>
        </w:rPr>
      </w:pPr>
      <w:r>
        <w:rPr>
          <w:rFonts w:ascii="Calibri" w:eastAsia="Calibri" w:hAnsi="Calibri" w:cs="Calibri"/>
          <w:noProof/>
          <w:sz w:val="22"/>
          <w:szCs w:val="22"/>
        </w:rPr>
        <w:lastRenderedPageBreak/>
        <w:drawing>
          <wp:inline distT="114300" distB="114300" distL="114300" distR="114300" wp14:anchorId="7F24944E" wp14:editId="395A6794">
            <wp:extent cx="7034213" cy="9090367"/>
            <wp:effectExtent l="0" t="0" r="0" b="0"/>
            <wp:docPr id="1437163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034213" cy="9090367"/>
                    </a:xfrm>
                    <a:prstGeom prst="rect">
                      <a:avLst/>
                    </a:prstGeom>
                    <a:ln/>
                  </pic:spPr>
                </pic:pic>
              </a:graphicData>
            </a:graphic>
          </wp:inline>
        </w:drawing>
      </w:r>
      <w:r>
        <w:rPr>
          <w:rFonts w:ascii="Calibri" w:eastAsia="Calibri" w:hAnsi="Calibri" w:cs="Calibri"/>
          <w:noProof/>
          <w:sz w:val="22"/>
          <w:szCs w:val="22"/>
        </w:rPr>
        <w:lastRenderedPageBreak/>
        <w:drawing>
          <wp:inline distT="114300" distB="114300" distL="114300" distR="114300" wp14:anchorId="5C445A54" wp14:editId="454A1FE2">
            <wp:extent cx="7104173" cy="9200183"/>
            <wp:effectExtent l="0" t="0" r="0" b="0"/>
            <wp:docPr id="1437163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7104173" cy="9200183"/>
                    </a:xfrm>
                    <a:prstGeom prst="rect">
                      <a:avLst/>
                    </a:prstGeom>
                    <a:ln/>
                  </pic:spPr>
                </pic:pic>
              </a:graphicData>
            </a:graphic>
          </wp:inline>
        </w:drawing>
      </w:r>
    </w:p>
    <w:sectPr w:rsidR="000D60BE">
      <w:head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20F8A" w14:textId="77777777" w:rsidR="00A26F9E" w:rsidRDefault="00A26F9E">
      <w:r>
        <w:separator/>
      </w:r>
    </w:p>
  </w:endnote>
  <w:endnote w:type="continuationSeparator" w:id="0">
    <w:p w14:paraId="1C47A69C" w14:textId="77777777" w:rsidR="00A26F9E" w:rsidRDefault="00A26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88622" w14:textId="77777777" w:rsidR="00A26F9E" w:rsidRDefault="00A26F9E">
      <w:r>
        <w:separator/>
      </w:r>
    </w:p>
  </w:footnote>
  <w:footnote w:type="continuationSeparator" w:id="0">
    <w:p w14:paraId="1F45AE0F" w14:textId="77777777" w:rsidR="00A26F9E" w:rsidRDefault="00A26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09B4" w14:textId="77777777" w:rsidR="000D60BE" w:rsidRDefault="001557B3">
    <w:pPr>
      <w:pBdr>
        <w:top w:val="nil"/>
        <w:left w:val="nil"/>
        <w:bottom w:val="nil"/>
        <w:right w:val="nil"/>
        <w:between w:val="nil"/>
      </w:pBdr>
      <w:tabs>
        <w:tab w:val="center" w:pos="4680"/>
        <w:tab w:val="right" w:pos="9360"/>
      </w:tabs>
      <w:jc w:val="center"/>
      <w:rPr>
        <w:rFonts w:ascii="Cambria" w:eastAsia="Cambria" w:hAnsi="Cambria" w:cs="Cambria"/>
        <w:color w:val="000000"/>
      </w:rPr>
    </w:pPr>
    <w:r>
      <w:rPr>
        <w:rFonts w:ascii="Cambria" w:eastAsia="Cambria" w:hAnsi="Cambria" w:cs="Cambria"/>
        <w:noProof/>
        <w:color w:val="000000"/>
      </w:rPr>
      <w:drawing>
        <wp:inline distT="0" distB="0" distL="0" distR="0" wp14:anchorId="034AF68A" wp14:editId="6DE0B318">
          <wp:extent cx="5381606" cy="864526"/>
          <wp:effectExtent l="0" t="0" r="0" b="0"/>
          <wp:docPr id="143716319"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1"/>
                  <a:srcRect/>
                  <a:stretch>
                    <a:fillRect/>
                  </a:stretch>
                </pic:blipFill>
                <pic:spPr>
                  <a:xfrm>
                    <a:off x="0" y="0"/>
                    <a:ext cx="5381606" cy="86452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5FF6" w14:textId="77777777" w:rsidR="000D60BE" w:rsidRDefault="000D60B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0BE"/>
    <w:rsid w:val="000D60BE"/>
    <w:rsid w:val="001557B3"/>
    <w:rsid w:val="00165652"/>
    <w:rsid w:val="00504FB0"/>
    <w:rsid w:val="00605687"/>
    <w:rsid w:val="00A26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62DA0"/>
  <w15:docId w15:val="{43BFA68A-39D3-4C90-8F33-4A7894C7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FE0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B3F9C"/>
    <w:pPr>
      <w:tabs>
        <w:tab w:val="center" w:pos="4680"/>
        <w:tab w:val="right" w:pos="9360"/>
      </w:tabs>
    </w:pPr>
  </w:style>
  <w:style w:type="character" w:customStyle="1" w:styleId="HeaderChar">
    <w:name w:val="Header Char"/>
    <w:link w:val="Header"/>
    <w:uiPriority w:val="99"/>
    <w:rsid w:val="008B3F9C"/>
    <w:rPr>
      <w:sz w:val="24"/>
      <w:szCs w:val="24"/>
    </w:rPr>
  </w:style>
  <w:style w:type="paragraph" w:styleId="Footer">
    <w:name w:val="footer"/>
    <w:basedOn w:val="Normal"/>
    <w:link w:val="FooterChar"/>
    <w:rsid w:val="008B3F9C"/>
    <w:pPr>
      <w:tabs>
        <w:tab w:val="center" w:pos="4680"/>
        <w:tab w:val="right" w:pos="9360"/>
      </w:tabs>
    </w:pPr>
  </w:style>
  <w:style w:type="character" w:customStyle="1" w:styleId="FooterChar">
    <w:name w:val="Footer Char"/>
    <w:link w:val="Footer"/>
    <w:rsid w:val="008B3F9C"/>
    <w:rPr>
      <w:sz w:val="24"/>
      <w:szCs w:val="24"/>
    </w:rPr>
  </w:style>
  <w:style w:type="table" w:customStyle="1" w:styleId="TableGrid1">
    <w:name w:val="Table Grid1"/>
    <w:basedOn w:val="TableNormal"/>
    <w:next w:val="TableGrid"/>
    <w:uiPriority w:val="39"/>
    <w:rsid w:val="00783D1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83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251"/>
    <w:pPr>
      <w:ind w:left="720"/>
      <w:contextualSpacing/>
      <w:jc w:val="both"/>
    </w:pPr>
    <w:rPr>
      <w:rFonts w:ascii="Calibri" w:eastAsia="Calibri" w:hAnsi="Calibri" w:cs="Calibri"/>
      <w:b/>
      <w:sz w:val="22"/>
      <w:szCs w:val="22"/>
    </w:rPr>
  </w:style>
  <w:style w:type="paragraph" w:styleId="Revision">
    <w:name w:val="Revision"/>
    <w:hidden/>
    <w:uiPriority w:val="99"/>
    <w:semiHidden/>
    <w:rsid w:val="00007046"/>
  </w:style>
  <w:style w:type="character" w:styleId="CommentReference">
    <w:name w:val="annotation reference"/>
    <w:basedOn w:val="DefaultParagraphFont"/>
    <w:rsid w:val="00612C35"/>
    <w:rPr>
      <w:sz w:val="16"/>
      <w:szCs w:val="16"/>
    </w:rPr>
  </w:style>
  <w:style w:type="paragraph" w:styleId="CommentText">
    <w:name w:val="annotation text"/>
    <w:basedOn w:val="Normal"/>
    <w:link w:val="CommentTextChar"/>
    <w:rsid w:val="00612C35"/>
    <w:rPr>
      <w:sz w:val="20"/>
      <w:szCs w:val="20"/>
    </w:rPr>
  </w:style>
  <w:style w:type="character" w:customStyle="1" w:styleId="CommentTextChar">
    <w:name w:val="Comment Text Char"/>
    <w:basedOn w:val="DefaultParagraphFont"/>
    <w:link w:val="CommentText"/>
    <w:rsid w:val="00612C35"/>
  </w:style>
  <w:style w:type="paragraph" w:styleId="CommentSubject">
    <w:name w:val="annotation subject"/>
    <w:basedOn w:val="CommentText"/>
    <w:next w:val="CommentText"/>
    <w:link w:val="CommentSubjectChar"/>
    <w:rsid w:val="00612C35"/>
    <w:rPr>
      <w:b/>
      <w:bCs/>
    </w:rPr>
  </w:style>
  <w:style w:type="character" w:customStyle="1" w:styleId="CommentSubjectChar">
    <w:name w:val="Comment Subject Char"/>
    <w:basedOn w:val="CommentTextChar"/>
    <w:link w:val="CommentSubject"/>
    <w:rsid w:val="00612C3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inyurl.com/bdf2ky6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O9EcBWWUfQY56R3hkrf0mDEoA==">CgMxLjAyDmgucGthbWI0dDBqZjBmOABqJwoUc3VnZ2VzdC5mcWU5N3NkbXoxZHYSD1BhdWxpbmUgQ2hpcXVldHIhMXkydHFHT25GSXdDY3E2WDIyRXRUbWh5Nzctb3lwWlRS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662</Words>
  <Characters>4013</Characters>
  <Application>Microsoft Office Word</Application>
  <DocSecurity>0</DocSecurity>
  <Lines>91</Lines>
  <Paragraphs>51</Paragraphs>
  <ScaleCrop>false</ScaleCrop>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Davis</dc:creator>
  <cp:lastModifiedBy>WACD Admin</cp:lastModifiedBy>
  <cp:revision>4</cp:revision>
  <dcterms:created xsi:type="dcterms:W3CDTF">2025-10-27T00:39:00Z</dcterms:created>
  <dcterms:modified xsi:type="dcterms:W3CDTF">2025-10-27T00:45:00Z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d54d138fa83d59fb2fb10a2266c639f3c96ed8bb2fec3aaaf0f9325cf6b51b16</vt:lpwstr>
  </property>
</Properties>
</file>