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8F977" w14:textId="4CDA5A6B" w:rsidR="00783D1F" w:rsidRPr="00471D2F" w:rsidRDefault="00783D1F" w:rsidP="00783D1F">
      <w:pPr>
        <w:spacing w:after="160" w:line="259" w:lineRule="auto"/>
        <w:jc w:val="center"/>
        <w:rPr>
          <w:rFonts w:ascii="Calibri" w:eastAsia="Calibri" w:hAnsi="Calibri" w:cs="Calibri"/>
          <w:b/>
          <w:bCs/>
          <w:sz w:val="22"/>
          <w:szCs w:val="22"/>
        </w:rPr>
      </w:pPr>
      <w:r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2024 -</w:t>
      </w:r>
      <w:r w:rsidR="006C74C1">
        <w:rPr>
          <w:rFonts w:ascii="Calibri" w:eastAsia="Calibri" w:hAnsi="Calibri" w:cs="Calibri"/>
          <w:b/>
          <w:bCs/>
          <w:sz w:val="22"/>
          <w:szCs w:val="22"/>
        </w:rPr>
        <w:t xml:space="preserv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6C74C1">
        <w:trPr>
          <w:trHeight w:val="107"/>
        </w:trPr>
        <w:tc>
          <w:tcPr>
            <w:tcW w:w="9828" w:type="dxa"/>
            <w:shd w:val="clear" w:color="auto" w:fill="auto"/>
          </w:tcPr>
          <w:p w14:paraId="0FD72A4B" w14:textId="68FED5BD"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230A2C">
              <w:rPr>
                <w:rFonts w:ascii="Calibri" w:eastAsia="Calibri" w:hAnsi="Calibri" w:cs="Calibri"/>
                <w:b/>
                <w:bCs/>
                <w:sz w:val="22"/>
                <w:szCs w:val="22"/>
              </w:rPr>
              <w:t xml:space="preserve"> </w:t>
            </w:r>
            <w:r w:rsidR="006666D1" w:rsidRPr="006C74C1">
              <w:rPr>
                <w:rFonts w:ascii="Calibri" w:eastAsia="Calibri" w:hAnsi="Calibri" w:cs="Calibri"/>
                <w:sz w:val="22"/>
                <w:szCs w:val="22"/>
              </w:rPr>
              <w:t>S</w:t>
            </w:r>
            <w:r w:rsidR="00160693" w:rsidRPr="006C74C1">
              <w:rPr>
                <w:rFonts w:ascii="Calibri" w:eastAsia="Calibri" w:hAnsi="Calibri" w:cs="Calibri"/>
                <w:sz w:val="22"/>
                <w:szCs w:val="22"/>
              </w:rPr>
              <w:t>alary for NRCS engineers</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shd w:val="clear" w:color="auto" w:fill="auto"/>
          </w:tcPr>
          <w:p w14:paraId="5E2300C8" w14:textId="2700639A"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D5025C" w:rsidRPr="006C74C1">
              <w:rPr>
                <w:rFonts w:ascii="Calibri" w:eastAsia="Calibri" w:hAnsi="Calibri" w:cs="Calibri"/>
                <w:sz w:val="22"/>
                <w:szCs w:val="22"/>
              </w:rPr>
              <w:t>Whitman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shd w:val="clear" w:color="auto" w:fill="auto"/>
          </w:tcPr>
          <w:p w14:paraId="02387AE7" w14:textId="29428DF5"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 Central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006C74C1">
              <w:rPr>
                <w:rFonts w:ascii="Calibri" w:eastAsia="Calibri" w:hAnsi="Calibri" w:cs="Calibri"/>
                <w:sz w:val="22"/>
                <w:szCs w:val="22"/>
              </w:rPr>
              <w:sym w:font="Wingdings" w:char="F078"/>
            </w:r>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shd w:val="clear" w:color="auto" w:fill="auto"/>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788C92E9" w:rsidR="00783D1F" w:rsidRPr="00471D2F" w:rsidRDefault="006C74C1"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09FDBECE" w:rsidR="00783D1F" w:rsidRPr="00471D2F" w:rsidRDefault="00A77A16" w:rsidP="00EB1987">
            <w:pPr>
              <w:ind w:left="720"/>
              <w:rPr>
                <w:rFonts w:ascii="Calibri" w:eastAsia="Calibri" w:hAnsi="Calibri" w:cs="Calibri"/>
                <w:sz w:val="22"/>
                <w:szCs w:val="22"/>
              </w:rPr>
            </w:pPr>
            <w:r>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shd w:val="clear" w:color="auto" w:fill="auto"/>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0EB91B6E" w:rsidR="00783D1F" w:rsidRPr="00471D2F" w:rsidRDefault="006C74C1"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7504EAA6" w14:textId="45E7A172" w:rsidR="00783D1F" w:rsidRPr="00471D2F" w:rsidRDefault="0039207B"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Pr>
                <w:rFonts w:ascii="Calibri" w:eastAsia="Calibri" w:hAnsi="Calibri" w:cs="Calibri"/>
                <w:b/>
                <w:bCs/>
                <w:sz w:val="22"/>
                <w:szCs w:val="22"/>
              </w:rPr>
              <w:t xml:space="preserve"> </w:t>
            </w:r>
            <w:r w:rsidR="00783D1F" w:rsidRPr="00471D2F">
              <w:rPr>
                <w:rFonts w:ascii="Calibri" w:eastAsia="Calibri" w:hAnsi="Calibri" w:cs="Calibri"/>
                <w:b/>
                <w:bCs/>
                <w:sz w:val="22"/>
                <w:szCs w:val="22"/>
              </w:rPr>
              <w:t>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3A557838" w:rsidR="00783D1F" w:rsidRPr="00471D2F" w:rsidRDefault="006C74C1"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shd w:val="clear" w:color="auto" w:fill="auto"/>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2372545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p>
          <w:p w14:paraId="32080DC8" w14:textId="34313433" w:rsidR="008A5B4D" w:rsidRPr="00471D2F" w:rsidRDefault="006C74C1" w:rsidP="008A5B4D">
            <w:pPr>
              <w:ind w:left="240" w:hanging="240"/>
              <w:rPr>
                <w:rFonts w:ascii="Calibri" w:eastAsia="Calibri" w:hAnsi="Calibri" w:cs="Calibri"/>
                <w:sz w:val="22"/>
                <w:szCs w:val="22"/>
              </w:rPr>
            </w:pPr>
            <w:r>
              <w:rPr>
                <w:rFonts w:ascii="Calibri" w:eastAsia="Calibri" w:hAnsi="Calibri" w:cs="Calibri"/>
                <w:sz w:val="22"/>
                <w:szCs w:val="22"/>
              </w:rPr>
              <w:sym w:font="Wingdings" w:char="F078"/>
            </w:r>
            <w:r w:rsidR="008A5B4D" w:rsidRPr="00471D2F">
              <w:rPr>
                <w:rFonts w:ascii="Calibri" w:eastAsia="Calibri" w:hAnsi="Calibri" w:cs="Calibri"/>
                <w:sz w:val="22"/>
                <w:szCs w:val="22"/>
              </w:rPr>
              <w:t xml:space="preserve"> </w:t>
            </w:r>
            <w:r w:rsidR="008A5B4D" w:rsidRPr="00230A2C">
              <w:rPr>
                <w:rFonts w:ascii="Calibri" w:eastAsia="Calibri" w:hAnsi="Calibri" w:cs="Calibri"/>
                <w:b/>
                <w:bCs/>
                <w:sz w:val="22"/>
                <w:szCs w:val="22"/>
              </w:rPr>
              <w:t>Substantive change to existing policy</w:t>
            </w:r>
            <w:r w:rsidR="008A5B4D" w:rsidRPr="00471D2F">
              <w:rPr>
                <w:rFonts w:ascii="Calibri" w:eastAsia="Calibri" w:hAnsi="Calibri" w:cs="Calibri"/>
                <w:sz w:val="22"/>
                <w:szCs w:val="22"/>
              </w:rPr>
              <w:t xml:space="preserve">. </w:t>
            </w:r>
          </w:p>
          <w:p w14:paraId="7A057769"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New policy</w:t>
            </w:r>
            <w:r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1D4621">
        <w:trPr>
          <w:trHeight w:val="1772"/>
        </w:trPr>
        <w:tc>
          <w:tcPr>
            <w:tcW w:w="9828" w:type="dxa"/>
            <w:shd w:val="clear" w:color="auto" w:fill="auto"/>
          </w:tcPr>
          <w:p w14:paraId="5935FC0A" w14:textId="6DA2A45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50997546" w14:textId="6F3D09CF" w:rsidR="006666D1" w:rsidRPr="006666D1" w:rsidRDefault="006666D1" w:rsidP="006666D1">
            <w:pPr>
              <w:spacing w:after="160" w:line="259" w:lineRule="auto"/>
              <w:rPr>
                <w:rFonts w:ascii="Calibri" w:eastAsia="Calibri" w:hAnsi="Calibri" w:cs="Calibri"/>
                <w:bCs/>
                <w:sz w:val="22"/>
                <w:szCs w:val="22"/>
              </w:rPr>
            </w:pPr>
            <w:r w:rsidRPr="006666D1">
              <w:rPr>
                <w:rFonts w:ascii="Calibri" w:eastAsia="Calibri" w:hAnsi="Calibri" w:cs="Calibri"/>
                <w:bCs/>
                <w:sz w:val="22"/>
                <w:szCs w:val="22"/>
              </w:rPr>
              <w:t>The current landscape in our engineering sector presents a challenging dilemma: while colleges are successfully graduating skilled engineers, many are leaving their positions for the allure of higher salaries in the private industry. This trend not only affects the engineers themselves but also has significant repercussions for producers who rely on their expertise.</w:t>
            </w:r>
          </w:p>
          <w:p w14:paraId="4B000238" w14:textId="13AE33D0" w:rsidR="006666D1" w:rsidRPr="006666D1" w:rsidRDefault="006666D1" w:rsidP="006666D1">
            <w:pPr>
              <w:spacing w:after="160" w:line="259" w:lineRule="auto"/>
              <w:rPr>
                <w:rFonts w:ascii="Calibri" w:eastAsia="Calibri" w:hAnsi="Calibri" w:cs="Calibri"/>
                <w:bCs/>
                <w:sz w:val="22"/>
                <w:szCs w:val="22"/>
              </w:rPr>
            </w:pPr>
            <w:r w:rsidRPr="006666D1">
              <w:rPr>
                <w:rFonts w:ascii="Calibri" w:eastAsia="Calibri" w:hAnsi="Calibri" w:cs="Calibri"/>
                <w:bCs/>
                <w:sz w:val="22"/>
                <w:szCs w:val="22"/>
              </w:rPr>
              <w:t>Many areas are finding it increasingly difficult to maintain a full-time engineering presence on staff. This lack of dedicated engineers hinders producers, who often struggle to access the correct technical advice necessary for their operations. As a result, producers are frequently left with unexperienced personnel who lack the technical know-how to meet their needs effectively. This gap in expertise can lead to inefficient practices, increased costs, and ultimately, a decline in productivity.</w:t>
            </w:r>
          </w:p>
          <w:p w14:paraId="5A61EA3F" w14:textId="77777777" w:rsidR="006666D1" w:rsidRPr="006666D1" w:rsidRDefault="006666D1" w:rsidP="006666D1">
            <w:pPr>
              <w:spacing w:after="160" w:line="259" w:lineRule="auto"/>
              <w:rPr>
                <w:rFonts w:ascii="Calibri" w:eastAsia="Calibri" w:hAnsi="Calibri" w:cs="Calibri"/>
                <w:bCs/>
                <w:sz w:val="22"/>
                <w:szCs w:val="22"/>
              </w:rPr>
            </w:pPr>
            <w:r w:rsidRPr="006666D1">
              <w:rPr>
                <w:rFonts w:ascii="Calibri" w:eastAsia="Calibri" w:hAnsi="Calibri" w:cs="Calibri"/>
                <w:bCs/>
                <w:sz w:val="22"/>
                <w:szCs w:val="22"/>
              </w:rPr>
              <w:t>The Natural Resources Conservation Service (NRCS) is feeling the strain of this situation. With a limited number of engineers and an overwhelming demand for their services, the NRCS is stretched too thin. The need for more funding has never been more urgent. To attract and retain qualified engineers, the organization must offer competitive salaries that reflect the market standards.</w:t>
            </w:r>
          </w:p>
          <w:p w14:paraId="79644CCC" w14:textId="77777777" w:rsidR="006666D1" w:rsidRPr="006666D1" w:rsidRDefault="006666D1" w:rsidP="006666D1">
            <w:pPr>
              <w:spacing w:after="160" w:line="259" w:lineRule="auto"/>
              <w:rPr>
                <w:rFonts w:ascii="Calibri" w:eastAsia="Calibri" w:hAnsi="Calibri" w:cs="Calibri"/>
                <w:bCs/>
                <w:sz w:val="22"/>
                <w:szCs w:val="22"/>
              </w:rPr>
            </w:pPr>
          </w:p>
          <w:p w14:paraId="014686E2" w14:textId="1D067A1F" w:rsidR="006666D1" w:rsidRPr="006666D1" w:rsidRDefault="006666D1" w:rsidP="006666D1">
            <w:pPr>
              <w:spacing w:after="160" w:line="259" w:lineRule="auto"/>
              <w:rPr>
                <w:rFonts w:ascii="Calibri" w:eastAsia="Calibri" w:hAnsi="Calibri" w:cs="Calibri"/>
                <w:bCs/>
                <w:sz w:val="22"/>
                <w:szCs w:val="22"/>
              </w:rPr>
            </w:pPr>
            <w:r w:rsidRPr="006666D1">
              <w:rPr>
                <w:rFonts w:ascii="Calibri" w:eastAsia="Calibri" w:hAnsi="Calibri" w:cs="Calibri"/>
                <w:bCs/>
                <w:sz w:val="22"/>
                <w:szCs w:val="22"/>
              </w:rPr>
              <w:lastRenderedPageBreak/>
              <w:t>By increasing the salaries of NRCS engineers, we can create an environment where these professionals are motivated to stay and grow within the organization rather than seeking opportunities elsewhere. Retaining experienced engineers will not only improve the quality of technical advice available to producers but will also foster a more knowledgeable workforce within the NRCS itself.</w:t>
            </w:r>
          </w:p>
          <w:p w14:paraId="31CBF30F" w14:textId="09B13B4F" w:rsidR="00EB1987" w:rsidRPr="00471D2F" w:rsidRDefault="006666D1" w:rsidP="006666D1">
            <w:pPr>
              <w:spacing w:after="160" w:line="259" w:lineRule="auto"/>
              <w:rPr>
                <w:rFonts w:ascii="Calibri" w:eastAsia="Calibri" w:hAnsi="Calibri" w:cs="Calibri"/>
                <w:bCs/>
                <w:sz w:val="22"/>
                <w:szCs w:val="22"/>
              </w:rPr>
            </w:pPr>
            <w:r w:rsidRPr="006666D1">
              <w:rPr>
                <w:rFonts w:ascii="Calibri" w:eastAsia="Calibri" w:hAnsi="Calibri" w:cs="Calibri"/>
                <w:bCs/>
                <w:sz w:val="22"/>
                <w:szCs w:val="22"/>
              </w:rPr>
              <w:t>In summary, investing in the salaries of NRCS engineers is not just a matter of employee retention; it is crucial for the sustainability and efficiency of our agricultural systems. By doing so, we can ensure that producers receive the high-quality technical assistance they need, ultimately benefiting the entire sector.</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1D4621">
        <w:trPr>
          <w:trHeight w:val="1160"/>
        </w:trPr>
        <w:tc>
          <w:tcPr>
            <w:tcW w:w="9638" w:type="dxa"/>
            <w:shd w:val="clear" w:color="auto" w:fill="auto"/>
          </w:tcPr>
          <w:p w14:paraId="25544E3F" w14:textId="77777777"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4C4080A8" w14:textId="7830C249" w:rsidR="005B4B89" w:rsidRPr="006C74C1" w:rsidRDefault="006E44D7" w:rsidP="006C74C1">
            <w:pPr>
              <w:spacing w:after="160" w:line="259" w:lineRule="auto"/>
              <w:rPr>
                <w:rFonts w:ascii="Calibri" w:eastAsia="Calibri" w:hAnsi="Calibri" w:cs="Calibri"/>
                <w:bCs/>
                <w:sz w:val="22"/>
                <w:szCs w:val="22"/>
              </w:rPr>
            </w:pPr>
            <w:r>
              <w:rPr>
                <w:rFonts w:ascii="Calibri" w:eastAsia="Calibri" w:hAnsi="Calibri" w:cs="Calibri"/>
                <w:bCs/>
                <w:sz w:val="22"/>
                <w:szCs w:val="22"/>
              </w:rPr>
              <w:t>The</w:t>
            </w:r>
            <w:r w:rsidR="006666D1" w:rsidRPr="006666D1">
              <w:rPr>
                <w:rFonts w:ascii="Calibri" w:eastAsia="Calibri" w:hAnsi="Calibri" w:cs="Calibri"/>
                <w:bCs/>
                <w:sz w:val="22"/>
                <w:szCs w:val="22"/>
              </w:rPr>
              <w:t xml:space="preserve"> Natural Resources Conservation Service (NRCS) </w:t>
            </w:r>
            <w:r>
              <w:rPr>
                <w:rFonts w:ascii="Calibri" w:eastAsia="Calibri" w:hAnsi="Calibri" w:cs="Calibri"/>
                <w:bCs/>
                <w:sz w:val="22"/>
                <w:szCs w:val="22"/>
              </w:rPr>
              <w:t xml:space="preserve"> shall </w:t>
            </w:r>
            <w:r w:rsidR="006666D1" w:rsidRPr="006666D1">
              <w:rPr>
                <w:rFonts w:ascii="Calibri" w:eastAsia="Calibri" w:hAnsi="Calibri" w:cs="Calibri"/>
                <w:bCs/>
                <w:sz w:val="22"/>
                <w:szCs w:val="22"/>
              </w:rPr>
              <w:t>prioritize the allocation of funds to increase the salaries of its engineering staff in order to enhance retention rates and attract experienced professionals. This investment is essential to ensure that producers have access to qualified technical advice, thereby improving operational efficiency and productivity within the agricultural sector. By providing competitive salaries, we can cultivate a skilled workforce that is committed to serving the needs of producers, ultimately fostering a sustainable and thriving agricultural community.</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shd w:val="clear" w:color="auto" w:fill="auto"/>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0479CFE6" w:rsidR="007E0DAA" w:rsidRPr="00471D2F" w:rsidRDefault="006C74C1" w:rsidP="0046250D">
            <w:pPr>
              <w:ind w:left="360"/>
              <w:rPr>
                <w:rFonts w:ascii="Calibri" w:hAnsi="Calibri" w:cs="Calibri"/>
                <w:sz w:val="22"/>
                <w:szCs w:val="22"/>
              </w:rPr>
            </w:pPr>
            <w:r>
              <w:rPr>
                <w:rFonts w:ascii="Calibri" w:eastAsia="Calibri" w:hAnsi="Calibri" w:cs="Calibri"/>
                <w:sz w:val="22"/>
                <w:szCs w:val="22"/>
              </w:rPr>
              <w:sym w:font="Wingdings" w:char="F078"/>
            </w:r>
            <w:r w:rsidR="007E0DAA" w:rsidRPr="00471D2F">
              <w:rPr>
                <w:rFonts w:ascii="Calibri" w:hAnsi="Calibri" w:cs="Calibri"/>
                <w:sz w:val="22"/>
                <w:szCs w:val="22"/>
              </w:rPr>
              <w:t xml:space="preserve"> </w:t>
            </w:r>
            <w:r w:rsidR="007E0DAA" w:rsidRPr="00471D2F">
              <w:rPr>
                <w:rFonts w:ascii="Calibri" w:hAnsi="Calibri" w:cs="Calibri"/>
                <w:b/>
                <w:bCs/>
                <w:sz w:val="22"/>
                <w:szCs w:val="22"/>
              </w:rPr>
              <w:t>NO</w:t>
            </w:r>
          </w:p>
          <w:p w14:paraId="1AD04EBA" w14:textId="48911DB7" w:rsidR="007E0DAA" w:rsidRPr="00AE45AD" w:rsidRDefault="007E0DAA" w:rsidP="0046250D">
            <w:pPr>
              <w:ind w:left="360"/>
              <w:rPr>
                <w:rFonts w:ascii="Calibri" w:hAnsi="Calibri" w:cs="Calibri"/>
                <w:sz w:val="22"/>
                <w:szCs w:val="22"/>
              </w:rPr>
            </w:pPr>
            <w:r>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Pr="00471D2F">
              <w:rPr>
                <w:rFonts w:ascii="Calibri" w:hAnsi="Calibri" w:cs="Calibri"/>
                <w:sz w:val="22"/>
                <w:szCs w:val="22"/>
              </w:rPr>
              <w:t>):</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sectPr w:rsidR="005B4B89"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ED01C" w14:textId="77777777" w:rsidR="00963764" w:rsidRDefault="00963764" w:rsidP="008B3F9C">
      <w:r>
        <w:separator/>
      </w:r>
    </w:p>
  </w:endnote>
  <w:endnote w:type="continuationSeparator" w:id="0">
    <w:p w14:paraId="1E665645" w14:textId="77777777" w:rsidR="00963764" w:rsidRDefault="00963764"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ACFF2" w14:textId="77777777" w:rsidR="00963764" w:rsidRDefault="00963764" w:rsidP="008B3F9C">
      <w:r>
        <w:separator/>
      </w:r>
    </w:p>
  </w:footnote>
  <w:footnote w:type="continuationSeparator" w:id="0">
    <w:p w14:paraId="6A8D7E01" w14:textId="77777777" w:rsidR="00963764" w:rsidRDefault="00963764"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4"/>
  </w:num>
  <w:num w:numId="3" w16cid:durableId="1266763174">
    <w:abstractNumId w:val="12"/>
  </w:num>
  <w:num w:numId="4" w16cid:durableId="1934893093">
    <w:abstractNumId w:val="13"/>
  </w:num>
  <w:num w:numId="5" w16cid:durableId="285354724">
    <w:abstractNumId w:val="11"/>
  </w:num>
  <w:num w:numId="6" w16cid:durableId="1345669837">
    <w:abstractNumId w:val="6"/>
  </w:num>
  <w:num w:numId="7" w16cid:durableId="333610062">
    <w:abstractNumId w:val="10"/>
  </w:num>
  <w:num w:numId="8" w16cid:durableId="1497302210">
    <w:abstractNumId w:val="8"/>
  </w:num>
  <w:num w:numId="9" w16cid:durableId="429275677">
    <w:abstractNumId w:val="7"/>
  </w:num>
  <w:num w:numId="10" w16cid:durableId="439571350">
    <w:abstractNumId w:val="15"/>
  </w:num>
  <w:num w:numId="11" w16cid:durableId="1181432564">
    <w:abstractNumId w:val="5"/>
  </w:num>
  <w:num w:numId="12" w16cid:durableId="468012721">
    <w:abstractNumId w:val="3"/>
  </w:num>
  <w:num w:numId="13" w16cid:durableId="1690449942">
    <w:abstractNumId w:val="4"/>
  </w:num>
  <w:num w:numId="14" w16cid:durableId="2082678929">
    <w:abstractNumId w:val="1"/>
  </w:num>
  <w:num w:numId="15" w16cid:durableId="1965890676">
    <w:abstractNumId w:val="9"/>
  </w:num>
  <w:num w:numId="16"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16881"/>
    <w:rsid w:val="0003673C"/>
    <w:rsid w:val="00043F94"/>
    <w:rsid w:val="00047163"/>
    <w:rsid w:val="0008033A"/>
    <w:rsid w:val="000D7DF6"/>
    <w:rsid w:val="000E05F9"/>
    <w:rsid w:val="000E4251"/>
    <w:rsid w:val="00102878"/>
    <w:rsid w:val="0011631D"/>
    <w:rsid w:val="00141D32"/>
    <w:rsid w:val="00150144"/>
    <w:rsid w:val="00160693"/>
    <w:rsid w:val="001B4602"/>
    <w:rsid w:val="001D0C92"/>
    <w:rsid w:val="001D4621"/>
    <w:rsid w:val="00230A2C"/>
    <w:rsid w:val="0023718F"/>
    <w:rsid w:val="00267715"/>
    <w:rsid w:val="00272A1B"/>
    <w:rsid w:val="00282C5C"/>
    <w:rsid w:val="00296554"/>
    <w:rsid w:val="002A4B67"/>
    <w:rsid w:val="002C12AD"/>
    <w:rsid w:val="002D7068"/>
    <w:rsid w:val="002E564E"/>
    <w:rsid w:val="002E6E24"/>
    <w:rsid w:val="00327A0D"/>
    <w:rsid w:val="00332501"/>
    <w:rsid w:val="00337BDD"/>
    <w:rsid w:val="003450DA"/>
    <w:rsid w:val="0037774A"/>
    <w:rsid w:val="003818E6"/>
    <w:rsid w:val="00384D7E"/>
    <w:rsid w:val="0039207B"/>
    <w:rsid w:val="003A1BB1"/>
    <w:rsid w:val="003C3D87"/>
    <w:rsid w:val="003D31BE"/>
    <w:rsid w:val="003D3ACF"/>
    <w:rsid w:val="003D4465"/>
    <w:rsid w:val="003E56FF"/>
    <w:rsid w:val="00402DCD"/>
    <w:rsid w:val="00405DBD"/>
    <w:rsid w:val="004267FE"/>
    <w:rsid w:val="00427487"/>
    <w:rsid w:val="0046504C"/>
    <w:rsid w:val="0046597B"/>
    <w:rsid w:val="00471D2F"/>
    <w:rsid w:val="00474FE2"/>
    <w:rsid w:val="00495F5F"/>
    <w:rsid w:val="00496922"/>
    <w:rsid w:val="004A0E14"/>
    <w:rsid w:val="004A41F0"/>
    <w:rsid w:val="004A720F"/>
    <w:rsid w:val="004C1E97"/>
    <w:rsid w:val="004D1C85"/>
    <w:rsid w:val="004F3DFA"/>
    <w:rsid w:val="00516FAC"/>
    <w:rsid w:val="005458B7"/>
    <w:rsid w:val="00550A7D"/>
    <w:rsid w:val="00580F95"/>
    <w:rsid w:val="005B18FF"/>
    <w:rsid w:val="005B4B89"/>
    <w:rsid w:val="005E31CB"/>
    <w:rsid w:val="005E435B"/>
    <w:rsid w:val="0061097F"/>
    <w:rsid w:val="00612C35"/>
    <w:rsid w:val="00623D88"/>
    <w:rsid w:val="00635B63"/>
    <w:rsid w:val="00636000"/>
    <w:rsid w:val="00640BDF"/>
    <w:rsid w:val="00644FAC"/>
    <w:rsid w:val="006666D1"/>
    <w:rsid w:val="00672916"/>
    <w:rsid w:val="006765E0"/>
    <w:rsid w:val="00677378"/>
    <w:rsid w:val="00685A16"/>
    <w:rsid w:val="006865B9"/>
    <w:rsid w:val="00691553"/>
    <w:rsid w:val="006C74C1"/>
    <w:rsid w:val="006E44D7"/>
    <w:rsid w:val="006E6B99"/>
    <w:rsid w:val="00722CDF"/>
    <w:rsid w:val="00725EAA"/>
    <w:rsid w:val="00742067"/>
    <w:rsid w:val="007715C1"/>
    <w:rsid w:val="00783D1F"/>
    <w:rsid w:val="007950AA"/>
    <w:rsid w:val="007C208B"/>
    <w:rsid w:val="007C6888"/>
    <w:rsid w:val="007D4FA2"/>
    <w:rsid w:val="007D6FD1"/>
    <w:rsid w:val="007E0DAA"/>
    <w:rsid w:val="007F3769"/>
    <w:rsid w:val="00816A9F"/>
    <w:rsid w:val="008204DA"/>
    <w:rsid w:val="00824DFF"/>
    <w:rsid w:val="0083173B"/>
    <w:rsid w:val="00840F59"/>
    <w:rsid w:val="00855342"/>
    <w:rsid w:val="008A2AB6"/>
    <w:rsid w:val="008A5B4D"/>
    <w:rsid w:val="008B3F9C"/>
    <w:rsid w:val="008B725B"/>
    <w:rsid w:val="008C04BE"/>
    <w:rsid w:val="008C2EAA"/>
    <w:rsid w:val="008C419A"/>
    <w:rsid w:val="008E07C7"/>
    <w:rsid w:val="008F14B8"/>
    <w:rsid w:val="008F5E5B"/>
    <w:rsid w:val="00911B27"/>
    <w:rsid w:val="0093729C"/>
    <w:rsid w:val="00963764"/>
    <w:rsid w:val="00996F76"/>
    <w:rsid w:val="009B6089"/>
    <w:rsid w:val="009B7477"/>
    <w:rsid w:val="009D410A"/>
    <w:rsid w:val="009D516D"/>
    <w:rsid w:val="009F0356"/>
    <w:rsid w:val="00A01CA6"/>
    <w:rsid w:val="00A311FD"/>
    <w:rsid w:val="00A329AD"/>
    <w:rsid w:val="00A71109"/>
    <w:rsid w:val="00A7676C"/>
    <w:rsid w:val="00A77A16"/>
    <w:rsid w:val="00AC27B1"/>
    <w:rsid w:val="00AE45AD"/>
    <w:rsid w:val="00B017D3"/>
    <w:rsid w:val="00B102E4"/>
    <w:rsid w:val="00B82364"/>
    <w:rsid w:val="00B967C9"/>
    <w:rsid w:val="00BC1868"/>
    <w:rsid w:val="00BE6267"/>
    <w:rsid w:val="00BF748B"/>
    <w:rsid w:val="00C06CC5"/>
    <w:rsid w:val="00C26D0E"/>
    <w:rsid w:val="00C26DBB"/>
    <w:rsid w:val="00C2709E"/>
    <w:rsid w:val="00C51DE5"/>
    <w:rsid w:val="00C578E9"/>
    <w:rsid w:val="00C80A58"/>
    <w:rsid w:val="00C82B24"/>
    <w:rsid w:val="00CA1870"/>
    <w:rsid w:val="00CA6F76"/>
    <w:rsid w:val="00CB3FB9"/>
    <w:rsid w:val="00CC0CE0"/>
    <w:rsid w:val="00CC1DE0"/>
    <w:rsid w:val="00CE70CA"/>
    <w:rsid w:val="00CF6443"/>
    <w:rsid w:val="00CF76A8"/>
    <w:rsid w:val="00D34B0D"/>
    <w:rsid w:val="00D3588E"/>
    <w:rsid w:val="00D42E0D"/>
    <w:rsid w:val="00D5025C"/>
    <w:rsid w:val="00D56EA7"/>
    <w:rsid w:val="00D70CF4"/>
    <w:rsid w:val="00DB3E47"/>
    <w:rsid w:val="00DC0C50"/>
    <w:rsid w:val="00DD6254"/>
    <w:rsid w:val="00DF08FB"/>
    <w:rsid w:val="00E53F61"/>
    <w:rsid w:val="00E55E08"/>
    <w:rsid w:val="00E65C9D"/>
    <w:rsid w:val="00E744B4"/>
    <w:rsid w:val="00EA1848"/>
    <w:rsid w:val="00EB1987"/>
    <w:rsid w:val="00ED51AC"/>
    <w:rsid w:val="00ED6C39"/>
    <w:rsid w:val="00EE3D49"/>
    <w:rsid w:val="00F11300"/>
    <w:rsid w:val="00F548BD"/>
    <w:rsid w:val="00F6328D"/>
    <w:rsid w:val="00FA0290"/>
    <w:rsid w:val="00FA57A1"/>
    <w:rsid w:val="00FB2BEE"/>
    <w:rsid w:val="00FB5DC6"/>
    <w:rsid w:val="00FC6E6D"/>
    <w:rsid w:val="00FE09FB"/>
    <w:rsid w:val="00FE44DC"/>
    <w:rsid w:val="00FE4BB0"/>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97318">
      <w:bodyDiv w:val="1"/>
      <w:marLeft w:val="0"/>
      <w:marRight w:val="0"/>
      <w:marTop w:val="0"/>
      <w:marBottom w:val="0"/>
      <w:divBdr>
        <w:top w:val="none" w:sz="0" w:space="0" w:color="auto"/>
        <w:left w:val="none" w:sz="0" w:space="0" w:color="auto"/>
        <w:bottom w:val="none" w:sz="0" w:space="0" w:color="auto"/>
        <w:right w:val="none" w:sz="0" w:space="0" w:color="auto"/>
      </w:divBdr>
    </w:div>
    <w:div w:id="1048455695">
      <w:bodyDiv w:val="1"/>
      <w:marLeft w:val="0"/>
      <w:marRight w:val="0"/>
      <w:marTop w:val="0"/>
      <w:marBottom w:val="0"/>
      <w:divBdr>
        <w:top w:val="none" w:sz="0" w:space="0" w:color="auto"/>
        <w:left w:val="none" w:sz="0" w:space="0" w:color="auto"/>
        <w:bottom w:val="none" w:sz="0" w:space="0" w:color="auto"/>
        <w:right w:val="none" w:sz="0" w:space="0" w:color="auto"/>
      </w:divBdr>
      <w:divsChild>
        <w:div w:id="502937129">
          <w:marLeft w:val="0"/>
          <w:marRight w:val="0"/>
          <w:marTop w:val="0"/>
          <w:marBottom w:val="0"/>
          <w:divBdr>
            <w:top w:val="none" w:sz="0" w:space="0" w:color="auto"/>
            <w:left w:val="none" w:sz="0" w:space="0" w:color="auto"/>
            <w:bottom w:val="none" w:sz="0" w:space="0" w:color="auto"/>
            <w:right w:val="none" w:sz="0" w:space="0" w:color="auto"/>
          </w:divBdr>
          <w:divsChild>
            <w:div w:id="494953717">
              <w:marLeft w:val="0"/>
              <w:marRight w:val="0"/>
              <w:marTop w:val="0"/>
              <w:marBottom w:val="0"/>
              <w:divBdr>
                <w:top w:val="none" w:sz="0" w:space="0" w:color="auto"/>
                <w:left w:val="none" w:sz="0" w:space="0" w:color="auto"/>
                <w:bottom w:val="none" w:sz="0" w:space="0" w:color="auto"/>
                <w:right w:val="none" w:sz="0" w:space="0" w:color="auto"/>
              </w:divBdr>
              <w:divsChild>
                <w:div w:id="1934435625">
                  <w:marLeft w:val="0"/>
                  <w:marRight w:val="0"/>
                  <w:marTop w:val="0"/>
                  <w:marBottom w:val="0"/>
                  <w:divBdr>
                    <w:top w:val="none" w:sz="0" w:space="0" w:color="auto"/>
                    <w:left w:val="none" w:sz="0" w:space="0" w:color="auto"/>
                    <w:bottom w:val="none" w:sz="0" w:space="0" w:color="auto"/>
                    <w:right w:val="none" w:sz="0" w:space="0" w:color="auto"/>
                  </w:divBdr>
                  <w:divsChild>
                    <w:div w:id="1648900093">
                      <w:marLeft w:val="0"/>
                      <w:marRight w:val="0"/>
                      <w:marTop w:val="0"/>
                      <w:marBottom w:val="0"/>
                      <w:divBdr>
                        <w:top w:val="none" w:sz="0" w:space="0" w:color="auto"/>
                        <w:left w:val="none" w:sz="0" w:space="0" w:color="auto"/>
                        <w:bottom w:val="none" w:sz="0" w:space="0" w:color="auto"/>
                        <w:right w:val="none" w:sz="0" w:space="0" w:color="auto"/>
                      </w:divBdr>
                      <w:divsChild>
                        <w:div w:id="737632502">
                          <w:marLeft w:val="0"/>
                          <w:marRight w:val="0"/>
                          <w:marTop w:val="0"/>
                          <w:marBottom w:val="0"/>
                          <w:divBdr>
                            <w:top w:val="none" w:sz="0" w:space="0" w:color="auto"/>
                            <w:left w:val="none" w:sz="0" w:space="0" w:color="auto"/>
                            <w:bottom w:val="none" w:sz="0" w:space="0" w:color="auto"/>
                            <w:right w:val="none" w:sz="0" w:space="0" w:color="auto"/>
                          </w:divBdr>
                          <w:divsChild>
                            <w:div w:id="102190757">
                              <w:marLeft w:val="0"/>
                              <w:marRight w:val="0"/>
                              <w:marTop w:val="0"/>
                              <w:marBottom w:val="0"/>
                              <w:divBdr>
                                <w:top w:val="none" w:sz="0" w:space="0" w:color="auto"/>
                                <w:left w:val="none" w:sz="0" w:space="0" w:color="auto"/>
                                <w:bottom w:val="none" w:sz="0" w:space="0" w:color="auto"/>
                                <w:right w:val="none" w:sz="0" w:space="0" w:color="auto"/>
                              </w:divBdr>
                              <w:divsChild>
                                <w:div w:id="1584411034">
                                  <w:marLeft w:val="0"/>
                                  <w:marRight w:val="0"/>
                                  <w:marTop w:val="0"/>
                                  <w:marBottom w:val="0"/>
                                  <w:divBdr>
                                    <w:top w:val="none" w:sz="0" w:space="0" w:color="auto"/>
                                    <w:left w:val="none" w:sz="0" w:space="0" w:color="auto"/>
                                    <w:bottom w:val="none" w:sz="0" w:space="0" w:color="auto"/>
                                    <w:right w:val="none" w:sz="0" w:space="0" w:color="auto"/>
                                  </w:divBdr>
                                  <w:divsChild>
                                    <w:div w:id="16512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258629">
      <w:bodyDiv w:val="1"/>
      <w:marLeft w:val="0"/>
      <w:marRight w:val="0"/>
      <w:marTop w:val="0"/>
      <w:marBottom w:val="0"/>
      <w:divBdr>
        <w:top w:val="none" w:sz="0" w:space="0" w:color="auto"/>
        <w:left w:val="none" w:sz="0" w:space="0" w:color="auto"/>
        <w:bottom w:val="none" w:sz="0" w:space="0" w:color="auto"/>
        <w:right w:val="none" w:sz="0" w:space="0" w:color="auto"/>
      </w:divBdr>
    </w:div>
    <w:div w:id="1617980780">
      <w:bodyDiv w:val="1"/>
      <w:marLeft w:val="0"/>
      <w:marRight w:val="0"/>
      <w:marTop w:val="0"/>
      <w:marBottom w:val="0"/>
      <w:divBdr>
        <w:top w:val="none" w:sz="0" w:space="0" w:color="auto"/>
        <w:left w:val="none" w:sz="0" w:space="0" w:color="auto"/>
        <w:bottom w:val="none" w:sz="0" w:space="0" w:color="auto"/>
        <w:right w:val="none" w:sz="0" w:space="0" w:color="auto"/>
      </w:divBdr>
      <w:divsChild>
        <w:div w:id="1343121371">
          <w:marLeft w:val="0"/>
          <w:marRight w:val="0"/>
          <w:marTop w:val="0"/>
          <w:marBottom w:val="0"/>
          <w:divBdr>
            <w:top w:val="single" w:sz="2" w:space="0" w:color="E5E7EB"/>
            <w:left w:val="single" w:sz="2" w:space="0" w:color="E5E7EB"/>
            <w:bottom w:val="single" w:sz="2" w:space="0" w:color="E5E7EB"/>
            <w:right w:val="single" w:sz="2" w:space="0" w:color="E5E7EB"/>
          </w:divBdr>
          <w:divsChild>
            <w:div w:id="726806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0173199">
          <w:marLeft w:val="0"/>
          <w:marRight w:val="0"/>
          <w:marTop w:val="0"/>
          <w:marBottom w:val="0"/>
          <w:divBdr>
            <w:top w:val="single" w:sz="2" w:space="0" w:color="E5E7EB"/>
            <w:left w:val="single" w:sz="2" w:space="0" w:color="E5E7EB"/>
            <w:bottom w:val="single" w:sz="2" w:space="0" w:color="E5E7EB"/>
            <w:right w:val="single" w:sz="2" w:space="0" w:color="E5E7EB"/>
          </w:divBdr>
          <w:divsChild>
            <w:div w:id="1651977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1572878">
          <w:marLeft w:val="0"/>
          <w:marRight w:val="0"/>
          <w:marTop w:val="0"/>
          <w:marBottom w:val="0"/>
          <w:divBdr>
            <w:top w:val="single" w:sz="2" w:space="0" w:color="E5E7EB"/>
            <w:left w:val="single" w:sz="2" w:space="0" w:color="E5E7EB"/>
            <w:bottom w:val="single" w:sz="2" w:space="0" w:color="E5E7EB"/>
            <w:right w:val="single" w:sz="2" w:space="0" w:color="E5E7EB"/>
          </w:divBdr>
          <w:divsChild>
            <w:div w:id="1139883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8707363">
          <w:marLeft w:val="0"/>
          <w:marRight w:val="0"/>
          <w:marTop w:val="0"/>
          <w:marBottom w:val="0"/>
          <w:divBdr>
            <w:top w:val="single" w:sz="2" w:space="0" w:color="E5E7EB"/>
            <w:left w:val="single" w:sz="2" w:space="0" w:color="E5E7EB"/>
            <w:bottom w:val="single" w:sz="2" w:space="0" w:color="E5E7EB"/>
            <w:right w:val="single" w:sz="2" w:space="0" w:color="E5E7EB"/>
          </w:divBdr>
          <w:divsChild>
            <w:div w:id="757287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5030227">
          <w:marLeft w:val="0"/>
          <w:marRight w:val="0"/>
          <w:marTop w:val="0"/>
          <w:marBottom w:val="0"/>
          <w:divBdr>
            <w:top w:val="single" w:sz="2" w:space="0" w:color="E5E7EB"/>
            <w:left w:val="single" w:sz="2" w:space="0" w:color="E5E7EB"/>
            <w:bottom w:val="single" w:sz="2" w:space="0" w:color="E5E7EB"/>
            <w:right w:val="single" w:sz="2" w:space="0" w:color="E5E7EB"/>
          </w:divBdr>
          <w:divsChild>
            <w:div w:id="1349255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0214105">
      <w:bodyDiv w:val="1"/>
      <w:marLeft w:val="0"/>
      <w:marRight w:val="0"/>
      <w:marTop w:val="0"/>
      <w:marBottom w:val="0"/>
      <w:divBdr>
        <w:top w:val="none" w:sz="0" w:space="0" w:color="auto"/>
        <w:left w:val="none" w:sz="0" w:space="0" w:color="auto"/>
        <w:bottom w:val="none" w:sz="0" w:space="0" w:color="auto"/>
        <w:right w:val="none" w:sz="0" w:space="0" w:color="auto"/>
      </w:divBdr>
      <w:divsChild>
        <w:div w:id="1059596038">
          <w:marLeft w:val="0"/>
          <w:marRight w:val="0"/>
          <w:marTop w:val="0"/>
          <w:marBottom w:val="0"/>
          <w:divBdr>
            <w:top w:val="single" w:sz="2" w:space="0" w:color="E5E7EB"/>
            <w:left w:val="single" w:sz="2" w:space="0" w:color="E5E7EB"/>
            <w:bottom w:val="single" w:sz="2" w:space="0" w:color="E5E7EB"/>
            <w:right w:val="single" w:sz="2" w:space="0" w:color="E5E7EB"/>
          </w:divBdr>
          <w:divsChild>
            <w:div w:id="2010791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239763">
          <w:marLeft w:val="0"/>
          <w:marRight w:val="0"/>
          <w:marTop w:val="0"/>
          <w:marBottom w:val="0"/>
          <w:divBdr>
            <w:top w:val="single" w:sz="2" w:space="0" w:color="E5E7EB"/>
            <w:left w:val="single" w:sz="2" w:space="0" w:color="E5E7EB"/>
            <w:bottom w:val="single" w:sz="2" w:space="0" w:color="E5E7EB"/>
            <w:right w:val="single" w:sz="2" w:space="0" w:color="E5E7EB"/>
          </w:divBdr>
          <w:divsChild>
            <w:div w:id="646127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3011773">
          <w:marLeft w:val="0"/>
          <w:marRight w:val="0"/>
          <w:marTop w:val="0"/>
          <w:marBottom w:val="0"/>
          <w:divBdr>
            <w:top w:val="single" w:sz="2" w:space="0" w:color="E5E7EB"/>
            <w:left w:val="single" w:sz="2" w:space="0" w:color="E5E7EB"/>
            <w:bottom w:val="single" w:sz="2" w:space="0" w:color="E5E7EB"/>
            <w:right w:val="single" w:sz="2" w:space="0" w:color="E5E7EB"/>
          </w:divBdr>
          <w:divsChild>
            <w:div w:id="452287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945701">
          <w:marLeft w:val="0"/>
          <w:marRight w:val="0"/>
          <w:marTop w:val="0"/>
          <w:marBottom w:val="0"/>
          <w:divBdr>
            <w:top w:val="single" w:sz="2" w:space="0" w:color="E5E7EB"/>
            <w:left w:val="single" w:sz="2" w:space="0" w:color="E5E7EB"/>
            <w:bottom w:val="single" w:sz="2" w:space="0" w:color="E5E7EB"/>
            <w:right w:val="single" w:sz="2" w:space="0" w:color="E5E7EB"/>
          </w:divBdr>
          <w:divsChild>
            <w:div w:id="1275602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9255749">
          <w:marLeft w:val="0"/>
          <w:marRight w:val="0"/>
          <w:marTop w:val="0"/>
          <w:marBottom w:val="0"/>
          <w:divBdr>
            <w:top w:val="single" w:sz="2" w:space="0" w:color="E5E7EB"/>
            <w:left w:val="single" w:sz="2" w:space="0" w:color="E5E7EB"/>
            <w:bottom w:val="single" w:sz="2" w:space="0" w:color="E5E7EB"/>
            <w:right w:val="single" w:sz="2" w:space="0" w:color="E5E7EB"/>
          </w:divBdr>
          <w:divsChild>
            <w:div w:id="946231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6976755">
      <w:bodyDiv w:val="1"/>
      <w:marLeft w:val="0"/>
      <w:marRight w:val="0"/>
      <w:marTop w:val="0"/>
      <w:marBottom w:val="0"/>
      <w:divBdr>
        <w:top w:val="none" w:sz="0" w:space="0" w:color="auto"/>
        <w:left w:val="none" w:sz="0" w:space="0" w:color="auto"/>
        <w:bottom w:val="none" w:sz="0" w:space="0" w:color="auto"/>
        <w:right w:val="none" w:sz="0" w:space="0" w:color="auto"/>
      </w:divBdr>
      <w:divsChild>
        <w:div w:id="963658888">
          <w:marLeft w:val="0"/>
          <w:marRight w:val="0"/>
          <w:marTop w:val="0"/>
          <w:marBottom w:val="0"/>
          <w:divBdr>
            <w:top w:val="none" w:sz="0" w:space="0" w:color="auto"/>
            <w:left w:val="none" w:sz="0" w:space="0" w:color="auto"/>
            <w:bottom w:val="none" w:sz="0" w:space="0" w:color="auto"/>
            <w:right w:val="none" w:sz="0" w:space="0" w:color="auto"/>
          </w:divBdr>
          <w:divsChild>
            <w:div w:id="119082253">
              <w:marLeft w:val="0"/>
              <w:marRight w:val="0"/>
              <w:marTop w:val="0"/>
              <w:marBottom w:val="0"/>
              <w:divBdr>
                <w:top w:val="none" w:sz="0" w:space="0" w:color="auto"/>
                <w:left w:val="none" w:sz="0" w:space="0" w:color="auto"/>
                <w:bottom w:val="none" w:sz="0" w:space="0" w:color="auto"/>
                <w:right w:val="none" w:sz="0" w:space="0" w:color="auto"/>
              </w:divBdr>
              <w:divsChild>
                <w:div w:id="1890994448">
                  <w:marLeft w:val="0"/>
                  <w:marRight w:val="0"/>
                  <w:marTop w:val="0"/>
                  <w:marBottom w:val="0"/>
                  <w:divBdr>
                    <w:top w:val="none" w:sz="0" w:space="0" w:color="auto"/>
                    <w:left w:val="none" w:sz="0" w:space="0" w:color="auto"/>
                    <w:bottom w:val="none" w:sz="0" w:space="0" w:color="auto"/>
                    <w:right w:val="none" w:sz="0" w:space="0" w:color="auto"/>
                  </w:divBdr>
                  <w:divsChild>
                    <w:div w:id="506988691">
                      <w:marLeft w:val="0"/>
                      <w:marRight w:val="0"/>
                      <w:marTop w:val="0"/>
                      <w:marBottom w:val="0"/>
                      <w:divBdr>
                        <w:top w:val="none" w:sz="0" w:space="0" w:color="auto"/>
                        <w:left w:val="none" w:sz="0" w:space="0" w:color="auto"/>
                        <w:bottom w:val="none" w:sz="0" w:space="0" w:color="auto"/>
                        <w:right w:val="none" w:sz="0" w:space="0" w:color="auto"/>
                      </w:divBdr>
                      <w:divsChild>
                        <w:div w:id="1504588631">
                          <w:marLeft w:val="0"/>
                          <w:marRight w:val="0"/>
                          <w:marTop w:val="0"/>
                          <w:marBottom w:val="0"/>
                          <w:divBdr>
                            <w:top w:val="none" w:sz="0" w:space="0" w:color="auto"/>
                            <w:left w:val="none" w:sz="0" w:space="0" w:color="auto"/>
                            <w:bottom w:val="none" w:sz="0" w:space="0" w:color="auto"/>
                            <w:right w:val="none" w:sz="0" w:space="0" w:color="auto"/>
                          </w:divBdr>
                          <w:divsChild>
                            <w:div w:id="1377507078">
                              <w:marLeft w:val="0"/>
                              <w:marRight w:val="0"/>
                              <w:marTop w:val="0"/>
                              <w:marBottom w:val="0"/>
                              <w:divBdr>
                                <w:top w:val="none" w:sz="0" w:space="0" w:color="auto"/>
                                <w:left w:val="none" w:sz="0" w:space="0" w:color="auto"/>
                                <w:bottom w:val="none" w:sz="0" w:space="0" w:color="auto"/>
                                <w:right w:val="none" w:sz="0" w:space="0" w:color="auto"/>
                              </w:divBdr>
                              <w:divsChild>
                                <w:div w:id="1986230066">
                                  <w:marLeft w:val="0"/>
                                  <w:marRight w:val="0"/>
                                  <w:marTop w:val="0"/>
                                  <w:marBottom w:val="0"/>
                                  <w:divBdr>
                                    <w:top w:val="none" w:sz="0" w:space="0" w:color="auto"/>
                                    <w:left w:val="none" w:sz="0" w:space="0" w:color="auto"/>
                                    <w:bottom w:val="none" w:sz="0" w:space="0" w:color="auto"/>
                                    <w:right w:val="none" w:sz="0" w:space="0" w:color="auto"/>
                                  </w:divBdr>
                                  <w:divsChild>
                                    <w:div w:id="17013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f3ad2e-ea42-4915-a67c-948f82b74bb4" xsi:nil="true"/>
    <lcf76f155ced4ddcb4097134ff3c332f xmlns="50a731d9-b711-45ca-9fe5-8a2f3fd19a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A263E9F19E74E85AC6B9C290A5CA5" ma:contentTypeVersion="15" ma:contentTypeDescription="Create a new document." ma:contentTypeScope="" ma:versionID="1bfb596c459945eea947bcf46dabcdbe">
  <xsd:schema xmlns:xsd="http://www.w3.org/2001/XMLSchema" xmlns:xs="http://www.w3.org/2001/XMLSchema" xmlns:p="http://schemas.microsoft.com/office/2006/metadata/properties" xmlns:ns2="50a731d9-b711-45ca-9fe5-8a2f3fd19a88" xmlns:ns3="06f3ad2e-ea42-4915-a67c-948f82b74bb4" targetNamespace="http://schemas.microsoft.com/office/2006/metadata/properties" ma:root="true" ma:fieldsID="354f88e34e53780c6a0bb8b87a694234" ns2:_="" ns3:_="">
    <xsd:import namespace="50a731d9-b711-45ca-9fe5-8a2f3fd19a88"/>
    <xsd:import namespace="06f3ad2e-ea42-4915-a67c-948f82b74b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731d9-b711-45ca-9fe5-8a2f3fd19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60df98-5f54-44bb-a91a-19bdb022e3e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3ad2e-ea42-4915-a67c-948f82b74b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db5192-f93d-455b-a6cb-1948c182270d}" ma:internalName="TaxCatchAll" ma:showField="CatchAllData" ma:web="06f3ad2e-ea42-4915-a67c-948f82b74b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44045-7149-4D6D-A03B-2114319995F5}">
  <ds:schemaRefs>
    <ds:schemaRef ds:uri="http://schemas.microsoft.com/sharepoint/v3/contenttype/forms"/>
  </ds:schemaRefs>
</ds:datastoreItem>
</file>

<file path=customXml/itemProps2.xml><?xml version="1.0" encoding="utf-8"?>
<ds:datastoreItem xmlns:ds="http://schemas.openxmlformats.org/officeDocument/2006/customXml" ds:itemID="{3141FE83-8A0E-4BA8-AC91-7A91C70C0524}">
  <ds:schemaRefs>
    <ds:schemaRef ds:uri="http://schemas.microsoft.com/office/2006/metadata/properties"/>
    <ds:schemaRef ds:uri="http://schemas.microsoft.com/office/infopath/2007/PartnerControls"/>
    <ds:schemaRef ds:uri="06f3ad2e-ea42-4915-a67c-948f82b74bb4"/>
    <ds:schemaRef ds:uri="50a731d9-b711-45ca-9fe5-8a2f3fd19a88"/>
  </ds:schemaRefs>
</ds:datastoreItem>
</file>

<file path=customXml/itemProps3.xml><?xml version="1.0" encoding="utf-8"?>
<ds:datastoreItem xmlns:ds="http://schemas.openxmlformats.org/officeDocument/2006/customXml" ds:itemID="{A5947491-118F-4774-864A-223C29C11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731d9-b711-45ca-9fe5-8a2f3fd19a88"/>
    <ds:schemaRef ds:uri="06f3ad2e-ea42-4915-a67c-948f82b74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3134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2024-10-22T23:44:00Z</dcterms:created>
  <dcterms:modified xsi:type="dcterms:W3CDTF">2024-10-22T23:44:00Z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y fmtid="{D5CDD505-2E9C-101B-9397-08002B2CF9AE}" pid="3" name="ContentTypeId">
    <vt:lpwstr>0x010100564A263E9F19E74E85AC6B9C290A5CA5</vt:lpwstr>
  </property>
  <property fmtid="{D5CDD505-2E9C-101B-9397-08002B2CF9AE}" pid="4" name="MediaServiceImageTags">
    <vt:lpwstr/>
  </property>
</Properties>
</file>